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0436" w14:textId="77777777" w:rsidR="006F6CFC" w:rsidRDefault="007E2CAB" w:rsidP="006F6CFC">
      <w:pPr>
        <w:jc w:val="center"/>
        <w:rPr>
          <w:rFonts w:ascii="ＭＳ ゴシック" w:eastAsia="ＭＳ ゴシック" w:hAnsi="ＭＳ ゴシック"/>
          <w:sz w:val="24"/>
        </w:rPr>
      </w:pPr>
      <w:r w:rsidRPr="008339C6">
        <w:rPr>
          <w:rFonts w:ascii="ＭＳ ゴシック" w:eastAsia="ＭＳ ゴシック" w:hAnsi="ＭＳ ゴシック" w:hint="eastAsia"/>
          <w:sz w:val="24"/>
        </w:rPr>
        <w:t>事前相談</w:t>
      </w:r>
      <w:r w:rsidR="00AE1B30" w:rsidRPr="008339C6">
        <w:rPr>
          <w:rFonts w:ascii="ＭＳ ゴシック" w:eastAsia="ＭＳ ゴシック" w:hAnsi="ＭＳ ゴシック" w:hint="eastAsia"/>
          <w:sz w:val="24"/>
        </w:rPr>
        <w:t>に対する回答書</w:t>
      </w:r>
      <w:r w:rsidR="00DF4BFF">
        <w:rPr>
          <w:rFonts w:ascii="ＭＳ ゴシック" w:eastAsia="ＭＳ ゴシック" w:hAnsi="ＭＳ ゴシック" w:hint="eastAsia"/>
          <w:sz w:val="24"/>
        </w:rPr>
        <w:t>（特別高圧）</w:t>
      </w:r>
    </w:p>
    <w:p w14:paraId="792F7C62" w14:textId="77777777" w:rsidR="006F6CFC" w:rsidRPr="006F6CFC" w:rsidRDefault="006F6CFC" w:rsidP="006F6CFC">
      <w:pPr>
        <w:jc w:val="right"/>
        <w:rPr>
          <w:color w:val="FF0000"/>
          <w:sz w:val="24"/>
        </w:rPr>
      </w:pPr>
      <w:r>
        <w:rPr>
          <w:rFonts w:ascii="ＭＳ ゴシック" w:eastAsia="ＭＳ ゴシック" w:hAnsi="ＭＳ ゴシック" w:hint="eastAsia"/>
          <w:sz w:val="18"/>
          <w:szCs w:val="18"/>
        </w:rPr>
        <w:t>様式CK3特</w:t>
      </w:r>
      <w:r w:rsidRPr="00173D77">
        <w:rPr>
          <w:rFonts w:ascii="ＭＳ ゴシック" w:eastAsia="ＭＳ ゴシック" w:hAnsi="ＭＳ ゴシック" w:hint="eastAsia"/>
          <w:sz w:val="18"/>
          <w:szCs w:val="18"/>
        </w:rPr>
        <w:t>高</w:t>
      </w:r>
      <w:r w:rsidRPr="006F6CFC">
        <w:rPr>
          <w:rFonts w:ascii="ＭＳ ゴシック" w:eastAsia="ＭＳ ゴシック" w:hAnsi="ＭＳ ゴシック" w:hint="eastAsia"/>
          <w:sz w:val="18"/>
          <w:szCs w:val="18"/>
        </w:rPr>
        <w:t>-202</w:t>
      </w:r>
      <w:r w:rsidRPr="006F6CFC">
        <w:rPr>
          <w:rFonts w:ascii="ＭＳ ゴシック" w:eastAsia="ＭＳ ゴシック" w:hAnsi="ＭＳ ゴシック"/>
          <w:sz w:val="18"/>
          <w:szCs w:val="18"/>
        </w:rPr>
        <w:t>3040</w:t>
      </w:r>
      <w:r w:rsidRPr="006F6CFC">
        <w:rPr>
          <w:rFonts w:ascii="ＭＳ ゴシック" w:eastAsia="ＭＳ ゴシック" w:hAnsi="ＭＳ ゴシック" w:hint="eastAsia"/>
          <w:sz w:val="18"/>
          <w:szCs w:val="18"/>
        </w:rPr>
        <w:t>3</w:t>
      </w:r>
    </w:p>
    <w:p w14:paraId="2DC3A39A" w14:textId="77777777" w:rsidR="006F6CFC" w:rsidRPr="006F6CFC" w:rsidRDefault="006F6CFC" w:rsidP="006F6CFC">
      <w:pPr>
        <w:jc w:val="right"/>
        <w:rPr>
          <w:rFonts w:ascii="ＭＳ 明朝" w:hAnsi="ＭＳ 明朝"/>
        </w:rPr>
      </w:pPr>
      <w:r w:rsidRPr="006F6CFC">
        <w:rPr>
          <w:rFonts w:ascii="ＭＳ 明朝" w:hAnsi="ＭＳ 明朝" w:hint="eastAsia"/>
        </w:rPr>
        <w:t>回答日　　　　年　　月　　日</w:t>
      </w:r>
    </w:p>
    <w:p w14:paraId="45682948" w14:textId="77777777"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１．申込者等の概要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6452"/>
      </w:tblGrid>
      <w:tr w:rsidR="006F6CFC" w:rsidRPr="006F6CFC" w14:paraId="1180C7B2" w14:textId="77777777" w:rsidTr="00DB59F0">
        <w:trPr>
          <w:trHeight w:val="360"/>
        </w:trPr>
        <w:tc>
          <w:tcPr>
            <w:tcW w:w="3754" w:type="dxa"/>
            <w:vAlign w:val="center"/>
          </w:tcPr>
          <w:p w14:paraId="48047CEF" w14:textId="77777777" w:rsidR="006F6CFC" w:rsidRPr="006F6CFC" w:rsidRDefault="006F6CFC" w:rsidP="00DB59F0">
            <w:pPr>
              <w:jc w:val="center"/>
              <w:rPr>
                <w:rFonts w:ascii="ＭＳ 明朝" w:hAnsi="ＭＳ 明朝"/>
                <w:szCs w:val="21"/>
              </w:rPr>
            </w:pPr>
            <w:r w:rsidRPr="006F6CFC">
              <w:rPr>
                <w:rFonts w:ascii="ＭＳ 明朝" w:hAnsi="ＭＳ 明朝" w:hint="eastAsia"/>
                <w:szCs w:val="21"/>
              </w:rPr>
              <w:t>申込者</w:t>
            </w:r>
          </w:p>
        </w:tc>
        <w:tc>
          <w:tcPr>
            <w:tcW w:w="6452" w:type="dxa"/>
            <w:shd w:val="clear" w:color="auto" w:fill="auto"/>
          </w:tcPr>
          <w:p w14:paraId="6F39A521" w14:textId="77777777" w:rsidR="006F6CFC" w:rsidRPr="006F6CFC" w:rsidRDefault="006F6CFC" w:rsidP="00DB59F0">
            <w:pPr>
              <w:widowControl/>
              <w:jc w:val="left"/>
              <w:rPr>
                <w:rFonts w:ascii="ＭＳ 明朝" w:hAnsi="ＭＳ 明朝"/>
                <w:szCs w:val="21"/>
              </w:rPr>
            </w:pPr>
          </w:p>
        </w:tc>
      </w:tr>
      <w:tr w:rsidR="006F6CFC" w:rsidRPr="006F6CFC" w14:paraId="322BF925" w14:textId="77777777" w:rsidTr="00DB59F0">
        <w:trPr>
          <w:trHeight w:val="360"/>
        </w:trPr>
        <w:tc>
          <w:tcPr>
            <w:tcW w:w="3754" w:type="dxa"/>
            <w:vAlign w:val="center"/>
          </w:tcPr>
          <w:p w14:paraId="1479AFF0" w14:textId="77777777" w:rsidR="006F6CFC" w:rsidRPr="006F6CFC" w:rsidRDefault="006F6CFC" w:rsidP="00DB59F0">
            <w:pPr>
              <w:jc w:val="center"/>
              <w:rPr>
                <w:rFonts w:ascii="ＭＳ 明朝" w:hAnsi="ＭＳ 明朝"/>
                <w:szCs w:val="21"/>
              </w:rPr>
            </w:pPr>
            <w:r w:rsidRPr="006F6CFC">
              <w:rPr>
                <w:rFonts w:ascii="ＭＳ 明朝" w:hAnsi="ＭＳ 明朝" w:hint="eastAsia"/>
                <w:szCs w:val="21"/>
              </w:rPr>
              <w:t>検討者</w:t>
            </w:r>
          </w:p>
        </w:tc>
        <w:tc>
          <w:tcPr>
            <w:tcW w:w="6452" w:type="dxa"/>
            <w:shd w:val="clear" w:color="auto" w:fill="auto"/>
          </w:tcPr>
          <w:p w14:paraId="1B5F4D7A" w14:textId="77777777" w:rsidR="006F6CFC" w:rsidRPr="006F6CFC" w:rsidRDefault="006F6CFC" w:rsidP="00DB59F0">
            <w:pPr>
              <w:jc w:val="left"/>
              <w:rPr>
                <w:rFonts w:ascii="ＭＳ 明朝" w:hAnsi="ＭＳ 明朝"/>
                <w:szCs w:val="21"/>
              </w:rPr>
            </w:pPr>
          </w:p>
        </w:tc>
      </w:tr>
    </w:tbl>
    <w:p w14:paraId="5C01C047" w14:textId="77777777" w:rsidR="006F6CFC" w:rsidRPr="006F6CFC" w:rsidRDefault="006F6CFC" w:rsidP="006F6CFC">
      <w:pPr>
        <w:rPr>
          <w:rFonts w:ascii="ＭＳ 明朝" w:hAnsi="ＭＳ 明朝"/>
        </w:rPr>
      </w:pPr>
    </w:p>
    <w:p w14:paraId="4A3A5AB4" w14:textId="77777777"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２．依頼内容</w:t>
      </w:r>
    </w:p>
    <w:tbl>
      <w:tblPr>
        <w:tblW w:w="10223" w:type="dxa"/>
        <w:tblInd w:w="82" w:type="dxa"/>
        <w:tblLayout w:type="fixed"/>
        <w:tblCellMar>
          <w:left w:w="99" w:type="dxa"/>
          <w:right w:w="99" w:type="dxa"/>
        </w:tblCellMar>
        <w:tblLook w:val="0000" w:firstRow="0" w:lastRow="0" w:firstColumn="0" w:lastColumn="0" w:noHBand="0" w:noVBand="0"/>
      </w:tblPr>
      <w:tblGrid>
        <w:gridCol w:w="2002"/>
        <w:gridCol w:w="1701"/>
        <w:gridCol w:w="1134"/>
        <w:gridCol w:w="709"/>
        <w:gridCol w:w="2409"/>
        <w:gridCol w:w="2268"/>
      </w:tblGrid>
      <w:tr w:rsidR="006F6CFC" w:rsidRPr="006F6CFC" w14:paraId="69B33920" w14:textId="77777777" w:rsidTr="00DB59F0">
        <w:trPr>
          <w:trHeight w:val="570"/>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68F58"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依頼日（受付日）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65A608A5" w14:textId="77777777" w:rsidR="006F6CFC" w:rsidRPr="006F6CFC" w:rsidRDefault="006F6CFC" w:rsidP="00DB59F0">
            <w:pPr>
              <w:widowControl/>
              <w:spacing w:line="240" w:lineRule="exact"/>
              <w:ind w:firstLineChars="200" w:firstLine="420"/>
              <w:rPr>
                <w:rFonts w:ascii="ＭＳ 明朝" w:hAnsi="ＭＳ 明朝" w:cs="ＭＳ Ｐゴシック"/>
                <w:kern w:val="0"/>
                <w:szCs w:val="21"/>
              </w:rPr>
            </w:pPr>
            <w:r w:rsidRPr="006F6CFC">
              <w:rPr>
                <w:rFonts w:ascii="ＭＳ 明朝" w:hAnsi="ＭＳ 明朝" w:cs="ＭＳ Ｐゴシック" w:hint="eastAsia"/>
                <w:kern w:val="0"/>
                <w:szCs w:val="21"/>
              </w:rPr>
              <w:t xml:space="preserve">　　年　　月　　日</w:t>
            </w:r>
          </w:p>
        </w:tc>
        <w:tc>
          <w:tcPr>
            <w:tcW w:w="5386" w:type="dxa"/>
            <w:gridSpan w:val="3"/>
            <w:tcBorders>
              <w:left w:val="nil"/>
              <w:bottom w:val="single" w:sz="4" w:space="0" w:color="auto"/>
            </w:tcBorders>
            <w:shd w:val="clear" w:color="auto" w:fill="auto"/>
            <w:noWrap/>
            <w:vAlign w:val="center"/>
          </w:tcPr>
          <w:p w14:paraId="2DA68E70" w14:textId="77777777" w:rsidR="006F6CFC" w:rsidRPr="006F6CFC" w:rsidRDefault="006F6CFC" w:rsidP="00DB59F0">
            <w:pPr>
              <w:widowControl/>
              <w:spacing w:line="240" w:lineRule="exact"/>
              <w:ind w:rightChars="87" w:right="183"/>
              <w:jc w:val="right"/>
              <w:rPr>
                <w:rFonts w:ascii="ＭＳ 明朝" w:hAnsi="ＭＳ 明朝" w:cs="ＭＳ Ｐゴシック"/>
                <w:kern w:val="0"/>
                <w:szCs w:val="21"/>
              </w:rPr>
            </w:pPr>
          </w:p>
        </w:tc>
      </w:tr>
      <w:tr w:rsidR="006F6CFC" w:rsidRPr="006F6CFC" w14:paraId="38CA80DE" w14:textId="77777777" w:rsidTr="00DB59F0">
        <w:trPr>
          <w:trHeight w:val="570"/>
        </w:trPr>
        <w:tc>
          <w:tcPr>
            <w:tcW w:w="2002" w:type="dxa"/>
            <w:tcBorders>
              <w:top w:val="nil"/>
              <w:left w:val="single" w:sz="4" w:space="0" w:color="auto"/>
              <w:bottom w:val="single" w:sz="4" w:space="0" w:color="auto"/>
              <w:right w:val="single" w:sz="4" w:space="0" w:color="auto"/>
            </w:tcBorders>
            <w:shd w:val="clear" w:color="auto" w:fill="auto"/>
            <w:vAlign w:val="center"/>
          </w:tcPr>
          <w:p w14:paraId="1BA363AF"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w:t>
            </w:r>
          </w:p>
          <w:p w14:paraId="6633E8FE"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設置場所</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tcPr>
          <w:p w14:paraId="707E4FDB" w14:textId="77777777" w:rsidR="006F6CFC" w:rsidRPr="006F6CFC" w:rsidRDefault="006F6CFC" w:rsidP="00DB59F0">
            <w:pPr>
              <w:widowControl/>
              <w:spacing w:line="240" w:lineRule="exact"/>
              <w:jc w:val="left"/>
              <w:rPr>
                <w:rFonts w:ascii="ＭＳ 明朝" w:hAnsi="ＭＳ 明朝" w:cs="ＭＳ Ｐゴシック"/>
                <w:kern w:val="0"/>
                <w:szCs w:val="21"/>
              </w:rPr>
            </w:pPr>
          </w:p>
        </w:tc>
      </w:tr>
      <w:tr w:rsidR="006F6CFC" w:rsidRPr="006F6CFC" w14:paraId="3BBD51C4" w14:textId="77777777" w:rsidTr="00DB59F0">
        <w:trPr>
          <w:trHeight w:val="570"/>
        </w:trPr>
        <w:tc>
          <w:tcPr>
            <w:tcW w:w="2002" w:type="dxa"/>
            <w:tcBorders>
              <w:top w:val="nil"/>
              <w:left w:val="single" w:sz="4" w:space="0" w:color="auto"/>
              <w:bottom w:val="nil"/>
              <w:right w:val="single" w:sz="4" w:space="0" w:color="auto"/>
            </w:tcBorders>
            <w:shd w:val="clear" w:color="auto" w:fill="auto"/>
            <w:noWrap/>
            <w:vAlign w:val="center"/>
          </w:tcPr>
          <w:p w14:paraId="4BBE8550"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発電設備等の種類</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670D1E89" w14:textId="77777777" w:rsidR="006F6CFC" w:rsidRPr="006F6CFC" w:rsidRDefault="006F6CFC" w:rsidP="00DB59F0">
            <w:pPr>
              <w:widowControl/>
              <w:spacing w:line="240" w:lineRule="exact"/>
              <w:rPr>
                <w:rFonts w:ascii="ＭＳ 明朝" w:hAnsi="ＭＳ 明朝" w:cs="ＭＳ Ｐゴシック"/>
                <w:kern w:val="0"/>
                <w:szCs w:val="21"/>
              </w:rPr>
            </w:pP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14:paraId="7D594AC1"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希望連系点</w:t>
            </w:r>
          </w:p>
        </w:tc>
        <w:tc>
          <w:tcPr>
            <w:tcW w:w="4677" w:type="dxa"/>
            <w:gridSpan w:val="2"/>
            <w:tcBorders>
              <w:top w:val="nil"/>
              <w:left w:val="nil"/>
              <w:bottom w:val="single" w:sz="4" w:space="0" w:color="auto"/>
              <w:right w:val="single" w:sz="4" w:space="0" w:color="000000"/>
            </w:tcBorders>
            <w:shd w:val="clear" w:color="auto" w:fill="auto"/>
            <w:noWrap/>
            <w:vAlign w:val="center"/>
          </w:tcPr>
          <w:p w14:paraId="6595B7E9" w14:textId="77777777" w:rsidR="006F6CFC" w:rsidRPr="006F6CFC" w:rsidRDefault="006F6CFC" w:rsidP="00DB59F0">
            <w:pPr>
              <w:widowControl/>
              <w:spacing w:line="240" w:lineRule="exact"/>
              <w:rPr>
                <w:rFonts w:ascii="ＭＳ 明朝" w:hAnsi="ＭＳ 明朝" w:cs="ＭＳ Ｐゴシック"/>
                <w:kern w:val="0"/>
                <w:szCs w:val="21"/>
              </w:rPr>
            </w:pPr>
          </w:p>
        </w:tc>
      </w:tr>
      <w:tr w:rsidR="006F6CFC" w:rsidRPr="006F6CFC" w14:paraId="2268CA80" w14:textId="77777777" w:rsidTr="00DB59F0">
        <w:trPr>
          <w:gridAfter w:val="4"/>
          <w:wAfter w:w="6520" w:type="dxa"/>
          <w:trHeight w:val="57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68F6AA29"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発電設備等の容量</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59EADE8E"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kW</w:t>
            </w:r>
          </w:p>
        </w:tc>
      </w:tr>
      <w:tr w:rsidR="006F6CFC" w:rsidRPr="006F6CFC" w14:paraId="7C475813" w14:textId="77777777" w:rsidTr="00DB59F0">
        <w:trPr>
          <w:gridAfter w:val="1"/>
          <w:wAfter w:w="2268" w:type="dxa"/>
          <w:trHeight w:val="570"/>
        </w:trPr>
        <w:tc>
          <w:tcPr>
            <w:tcW w:w="2002" w:type="dxa"/>
            <w:tcBorders>
              <w:top w:val="nil"/>
              <w:left w:val="single" w:sz="4" w:space="0" w:color="auto"/>
              <w:bottom w:val="single" w:sz="4" w:space="0" w:color="auto"/>
              <w:right w:val="single" w:sz="4" w:space="0" w:color="auto"/>
            </w:tcBorders>
            <w:shd w:val="clear" w:color="auto" w:fill="auto"/>
            <w:vAlign w:val="center"/>
          </w:tcPr>
          <w:p w14:paraId="292D4CF8"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49EE8FF9"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kW</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14:paraId="6016210A"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希望受電電圧</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BFE77D1" w14:textId="77777777" w:rsidR="006F6CFC" w:rsidRPr="006F6CFC" w:rsidRDefault="006F6CFC" w:rsidP="00DB59F0">
            <w:pPr>
              <w:widowControl/>
              <w:wordWrap w:val="0"/>
              <w:spacing w:line="240" w:lineRule="exact"/>
              <w:ind w:rightChars="87" w:right="183"/>
              <w:jc w:val="right"/>
              <w:rPr>
                <w:rFonts w:ascii="ＭＳ 明朝" w:hAnsi="ＭＳ 明朝" w:cs="ＭＳ Ｐゴシック"/>
                <w:kern w:val="0"/>
                <w:szCs w:val="21"/>
              </w:rPr>
            </w:pPr>
            <w:r w:rsidRPr="006F6CFC">
              <w:rPr>
                <w:rFonts w:ascii="ＭＳ 明朝" w:hAnsi="ＭＳ 明朝" w:cs="ＭＳ Ｐゴシック" w:hint="eastAsia"/>
                <w:kern w:val="0"/>
                <w:szCs w:val="21"/>
              </w:rPr>
              <w:t>kV</w:t>
            </w:r>
          </w:p>
        </w:tc>
      </w:tr>
    </w:tbl>
    <w:p w14:paraId="580AD839" w14:textId="77777777" w:rsidR="006F6CFC" w:rsidRPr="006F6CFC" w:rsidRDefault="006F6CFC" w:rsidP="006F6CFC">
      <w:pPr>
        <w:rPr>
          <w:rFonts w:ascii="ＭＳ 明朝" w:hAnsi="ＭＳ 明朝"/>
        </w:rPr>
      </w:pPr>
    </w:p>
    <w:p w14:paraId="3315DE58" w14:textId="77777777"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３．回答内容</w:t>
      </w:r>
    </w:p>
    <w:tbl>
      <w:tblPr>
        <w:tblW w:w="10223" w:type="dxa"/>
        <w:tblInd w:w="82" w:type="dxa"/>
        <w:tblLayout w:type="fixed"/>
        <w:tblCellMar>
          <w:left w:w="99" w:type="dxa"/>
          <w:right w:w="99" w:type="dxa"/>
        </w:tblCellMar>
        <w:tblLook w:val="0000" w:firstRow="0" w:lastRow="0" w:firstColumn="0" w:lastColumn="0" w:noHBand="0" w:noVBand="0"/>
      </w:tblPr>
      <w:tblGrid>
        <w:gridCol w:w="1592"/>
        <w:gridCol w:w="2149"/>
        <w:gridCol w:w="386"/>
        <w:gridCol w:w="1560"/>
        <w:gridCol w:w="2552"/>
        <w:gridCol w:w="1984"/>
      </w:tblGrid>
      <w:tr w:rsidR="006F6CFC" w:rsidRPr="006F6CFC" w14:paraId="10736F34" w14:textId="77777777"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B56D" w14:textId="77777777" w:rsidR="006F6CFC" w:rsidRPr="006F6CFC" w:rsidRDefault="006F6CFC" w:rsidP="00DB59F0">
            <w:pPr>
              <w:widowControl/>
              <w:spacing w:line="240" w:lineRule="exact"/>
              <w:jc w:val="center"/>
              <w:rPr>
                <w:rFonts w:ascii="ＭＳ 明朝" w:hAnsi="ＭＳ 明朝" w:cs="ＭＳ Ｐゴシック"/>
                <w:kern w:val="0"/>
                <w:sz w:val="20"/>
                <w:szCs w:val="20"/>
                <w:vertAlign w:val="superscript"/>
              </w:rPr>
            </w:pPr>
            <w:r w:rsidRPr="006F6CFC">
              <w:rPr>
                <w:rFonts w:ascii="ＭＳ 明朝" w:hAnsi="ＭＳ 明朝" w:cs="ＭＳ Ｐゴシック" w:hint="eastAsia"/>
                <w:kern w:val="0"/>
                <w:szCs w:val="21"/>
              </w:rPr>
              <w:t>平常時における混雑発生の有無</w:t>
            </w:r>
            <w:r w:rsidRPr="006F6CFC">
              <w:rPr>
                <w:rFonts w:ascii="ＭＳ 明朝" w:hAnsi="ＭＳ 明朝" w:cs="ＭＳ Ｐゴシック" w:hint="eastAsia"/>
                <w:kern w:val="0"/>
                <w:sz w:val="20"/>
                <w:szCs w:val="20"/>
                <w:vertAlign w:val="superscript"/>
              </w:rPr>
              <w:t>※１</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14:paraId="34E0002C" w14:textId="77777777"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Cs w:val="21"/>
              </w:rPr>
              <w:t>平常時における混雑発生［なし］・［あり］</w:t>
            </w:r>
          </w:p>
        </w:tc>
      </w:tr>
      <w:tr w:rsidR="006F6CFC" w:rsidRPr="006F6CFC" w14:paraId="1AD555A1" w14:textId="77777777"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DE1DA"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主な混雑設備</w:t>
            </w:r>
            <w:r w:rsidRPr="006F6CFC">
              <w:rPr>
                <w:rFonts w:ascii="ＭＳ 明朝" w:hAnsi="ＭＳ 明朝" w:cs="ＭＳ Ｐゴシック" w:hint="eastAsia"/>
                <w:kern w:val="0"/>
                <w:sz w:val="20"/>
                <w:szCs w:val="20"/>
                <w:vertAlign w:val="superscript"/>
              </w:rPr>
              <w:t>※１</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14:paraId="734E385E" w14:textId="77777777"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 w:val="20"/>
                <w:szCs w:val="20"/>
              </w:rPr>
              <w:t>（設備名記入）</w:t>
            </w:r>
          </w:p>
        </w:tc>
      </w:tr>
      <w:tr w:rsidR="006F6CFC" w:rsidRPr="006F6CFC" w14:paraId="48304C9C" w14:textId="77777777"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2AF20"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熱容量に起因する</w:t>
            </w:r>
          </w:p>
          <w:p w14:paraId="6A45037D"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連系制限の有無</w:t>
            </w:r>
            <w:r w:rsidRPr="006F6CFC">
              <w:rPr>
                <w:rFonts w:ascii="ＭＳ 明朝" w:hAnsi="ＭＳ 明朝" w:cs="ＭＳ Ｐゴシック" w:hint="eastAsia"/>
                <w:kern w:val="0"/>
                <w:sz w:val="20"/>
                <w:szCs w:val="20"/>
                <w:vertAlign w:val="superscript"/>
              </w:rPr>
              <w:t>※２</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14:paraId="74A3BA55" w14:textId="77777777"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 w:val="20"/>
                <w:szCs w:val="20"/>
              </w:rPr>
              <w:t>最大受電電力に対する［連系制限なし］・［連系制限あり］</w:t>
            </w:r>
          </w:p>
        </w:tc>
      </w:tr>
      <w:tr w:rsidR="006F6CFC" w:rsidRPr="006F6CFC" w14:paraId="560E7A0D" w14:textId="77777777" w:rsidTr="00DB59F0">
        <w:trPr>
          <w:trHeight w:val="510"/>
        </w:trPr>
        <w:tc>
          <w:tcPr>
            <w:tcW w:w="3741" w:type="dxa"/>
            <w:gridSpan w:val="2"/>
            <w:tcBorders>
              <w:top w:val="nil"/>
              <w:left w:val="single" w:sz="4" w:space="0" w:color="auto"/>
              <w:bottom w:val="single" w:sz="4" w:space="0" w:color="000000"/>
              <w:right w:val="single" w:sz="4" w:space="0" w:color="auto"/>
            </w:tcBorders>
            <w:shd w:val="clear" w:color="auto" w:fill="auto"/>
            <w:vAlign w:val="center"/>
          </w:tcPr>
          <w:p w14:paraId="7FF7CEB7"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連系制限ありの場合の</w:t>
            </w:r>
          </w:p>
          <w:p w14:paraId="60C23EB6"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連系可能な最大受電電力</w:t>
            </w:r>
            <w:r w:rsidRPr="006F6CFC">
              <w:rPr>
                <w:rFonts w:ascii="ＭＳ 明朝" w:hAnsi="ＭＳ 明朝" w:cs="ＭＳ Ｐゴシック" w:hint="eastAsia"/>
                <w:kern w:val="0"/>
                <w:sz w:val="20"/>
                <w:szCs w:val="20"/>
                <w:vertAlign w:val="superscript"/>
              </w:rPr>
              <w:t>※２</w:t>
            </w:r>
          </w:p>
        </w:tc>
        <w:tc>
          <w:tcPr>
            <w:tcW w:w="1946" w:type="dxa"/>
            <w:gridSpan w:val="2"/>
            <w:tcBorders>
              <w:top w:val="single" w:sz="4" w:space="0" w:color="auto"/>
              <w:left w:val="nil"/>
              <w:bottom w:val="single" w:sz="4" w:space="0" w:color="auto"/>
              <w:right w:val="single" w:sz="4" w:space="0" w:color="000000"/>
            </w:tcBorders>
            <w:shd w:val="clear" w:color="auto" w:fill="auto"/>
            <w:noWrap/>
            <w:vAlign w:val="center"/>
          </w:tcPr>
          <w:p w14:paraId="16ECAC41"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 xml:space="preserve">　kW</w:t>
            </w:r>
          </w:p>
        </w:tc>
        <w:tc>
          <w:tcPr>
            <w:tcW w:w="4536" w:type="dxa"/>
            <w:gridSpan w:val="2"/>
            <w:tcBorders>
              <w:top w:val="nil"/>
              <w:left w:val="nil"/>
              <w:bottom w:val="single" w:sz="4" w:space="0" w:color="auto"/>
              <w:right w:val="nil"/>
            </w:tcBorders>
            <w:shd w:val="clear" w:color="auto" w:fill="auto"/>
            <w:noWrap/>
            <w:vAlign w:val="center"/>
          </w:tcPr>
          <w:p w14:paraId="1098EED1" w14:textId="77777777" w:rsidR="006F6CFC" w:rsidRPr="006F6CFC" w:rsidRDefault="006F6CFC" w:rsidP="00DB59F0">
            <w:pPr>
              <w:widowControl/>
              <w:spacing w:line="240" w:lineRule="exact"/>
              <w:jc w:val="right"/>
              <w:rPr>
                <w:rFonts w:ascii="ＭＳ 明朝" w:hAnsi="ＭＳ 明朝" w:cs="ＭＳ Ｐゴシック"/>
                <w:kern w:val="0"/>
                <w:szCs w:val="21"/>
              </w:rPr>
            </w:pPr>
          </w:p>
        </w:tc>
      </w:tr>
      <w:tr w:rsidR="006F6CFC" w:rsidRPr="006F6CFC" w14:paraId="3D1B164E" w14:textId="77777777" w:rsidTr="00DB59F0">
        <w:trPr>
          <w:trHeight w:val="567"/>
        </w:trPr>
        <w:tc>
          <w:tcPr>
            <w:tcW w:w="159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6D326C"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電圧</w:t>
            </w:r>
          </w:p>
        </w:tc>
        <w:tc>
          <w:tcPr>
            <w:tcW w:w="2535"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14:paraId="6C3409B6" w14:textId="77777777"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 xml:space="preserve">　kV</w:t>
            </w:r>
          </w:p>
        </w:tc>
        <w:tc>
          <w:tcPr>
            <w:tcW w:w="4112" w:type="dxa"/>
            <w:gridSpan w:val="2"/>
            <w:tcBorders>
              <w:top w:val="single" w:sz="4" w:space="0" w:color="auto"/>
              <w:left w:val="nil"/>
              <w:bottom w:val="single" w:sz="4" w:space="0" w:color="auto"/>
              <w:right w:val="single" w:sz="4" w:space="0" w:color="000000"/>
            </w:tcBorders>
            <w:shd w:val="clear" w:color="auto" w:fill="auto"/>
            <w:vAlign w:val="center"/>
          </w:tcPr>
          <w:p w14:paraId="236578F7"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発電設備等設置場所から</w:t>
            </w:r>
          </w:p>
          <w:p w14:paraId="06DE5A4D" w14:textId="77777777"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連系点(想定)</w:t>
            </w:r>
            <w:r w:rsidRPr="006F6CFC">
              <w:rPr>
                <w:rFonts w:ascii="ＭＳ 明朝" w:hAnsi="ＭＳ 明朝" w:cs="ＭＳ Ｐゴシック" w:hint="eastAsia"/>
                <w:kern w:val="0"/>
                <w:sz w:val="20"/>
                <w:szCs w:val="20"/>
                <w:vertAlign w:val="superscript"/>
              </w:rPr>
              <w:t>※３</w:t>
            </w:r>
            <w:r w:rsidRPr="006F6CFC">
              <w:rPr>
                <w:rFonts w:ascii="ＭＳ 明朝" w:hAnsi="ＭＳ 明朝" w:cs="ＭＳ Ｐゴシック" w:hint="eastAsia"/>
                <w:kern w:val="0"/>
                <w:szCs w:val="21"/>
              </w:rPr>
              <w:t>までの直線距離</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3AE2CA" w14:textId="77777777" w:rsidR="006F6CFC" w:rsidRPr="006F6CFC" w:rsidRDefault="006F6CFC" w:rsidP="00DB59F0">
            <w:pPr>
              <w:widowControl/>
              <w:spacing w:line="240" w:lineRule="exact"/>
              <w:ind w:rightChars="88" w:right="185"/>
              <w:jc w:val="center"/>
              <w:rPr>
                <w:rFonts w:ascii="ＭＳ 明朝" w:hAnsi="ＭＳ 明朝" w:cs="ＭＳ Ｐゴシック"/>
                <w:kern w:val="0"/>
                <w:szCs w:val="21"/>
              </w:rPr>
            </w:pPr>
            <w:r w:rsidRPr="006F6CFC">
              <w:rPr>
                <w:rFonts w:ascii="ＭＳ 明朝" w:hAnsi="ＭＳ 明朝" w:cs="ＭＳ Ｐゴシック" w:hint="eastAsia"/>
                <w:kern w:val="0"/>
                <w:szCs w:val="21"/>
              </w:rPr>
              <w:t>約　　km</w:t>
            </w:r>
          </w:p>
        </w:tc>
      </w:tr>
    </w:tbl>
    <w:p w14:paraId="53338DA5" w14:textId="77777777"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※１　現時点において想定される「平常時における混雑発生の有無」と出力制御量に影響を与える「主な混雑設備」を記載しています。なお、今後の系統状況の変化や接続検討の結果等により変更となる場合があります。</w:t>
      </w:r>
      <w:r w:rsidRPr="006F6CFC">
        <w:rPr>
          <w:rFonts w:ascii="ＭＳ 明朝" w:hAnsi="ＭＳ 明朝" w:hint="eastAsia"/>
          <w:kern w:val="0"/>
          <w:sz w:val="18"/>
          <w:szCs w:val="18"/>
        </w:rPr>
        <w:t>設備の混雑状況を把握するための潮流実績等の情報については、以下ＵＲＬをご参照ください。</w:t>
      </w:r>
    </w:p>
    <w:p w14:paraId="7BCDCE93" w14:textId="77777777"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 xml:space="preserve">　　　</w:t>
      </w:r>
      <w:r w:rsidRPr="006F6CFC">
        <w:rPr>
          <w:rFonts w:asciiTheme="minorEastAsia" w:hAnsiTheme="minorEastAsia" w:hint="eastAsia"/>
          <w:sz w:val="18"/>
          <w:szCs w:val="18"/>
        </w:rPr>
        <w:t>系統空き容量情報等のリンク先：（各社ＵＲＬ●●●）</w:t>
      </w:r>
    </w:p>
    <w:p w14:paraId="217AE33A" w14:textId="77777777" w:rsidR="006F6CFC" w:rsidRPr="006F6CFC" w:rsidRDefault="006F6CFC" w:rsidP="006F6CFC">
      <w:pPr>
        <w:widowControl/>
        <w:jc w:val="left"/>
        <w:rPr>
          <w:rFonts w:ascii="ＭＳ 明朝" w:hAnsi="ＭＳ 明朝"/>
          <w:spacing w:val="-16"/>
          <w:sz w:val="18"/>
          <w:szCs w:val="18"/>
        </w:rPr>
      </w:pPr>
      <w:r w:rsidRPr="006F6CFC">
        <w:rPr>
          <w:rFonts w:ascii="ＭＳ 明朝" w:hAnsi="ＭＳ 明朝" w:hint="eastAsia"/>
          <w:spacing w:val="-16"/>
          <w:sz w:val="18"/>
          <w:szCs w:val="18"/>
        </w:rPr>
        <w:t>※２　ノンファーム型接続適用外の設備（特別高圧以上の配電設備</w:t>
      </w:r>
      <w:r w:rsidRPr="006F6CFC">
        <w:rPr>
          <w:rFonts w:ascii="ＭＳ 明朝" w:hAnsi="ＭＳ 明朝" w:hint="eastAsia"/>
          <w:spacing w:val="-16"/>
          <w:kern w:val="0"/>
          <w:sz w:val="18"/>
          <w:szCs w:val="18"/>
        </w:rPr>
        <w:t>、配電用変圧器</w:t>
      </w:r>
      <w:r w:rsidRPr="006F6CFC">
        <w:rPr>
          <w:rFonts w:ascii="ＭＳ 明朝" w:hAnsi="ＭＳ 明朝" w:hint="eastAsia"/>
          <w:spacing w:val="-16"/>
          <w:sz w:val="18"/>
          <w:szCs w:val="18"/>
        </w:rPr>
        <w:t>）が対象。</w:t>
      </w:r>
    </w:p>
    <w:p w14:paraId="026BEB6F" w14:textId="77777777"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※３</w:t>
      </w:r>
      <w:r w:rsidRPr="006F6CFC">
        <w:rPr>
          <w:rFonts w:ascii="ＭＳ 明朝" w:hAnsi="ＭＳ 明朝" w:hint="eastAsia"/>
          <w:spacing w:val="-16"/>
          <w:sz w:val="18"/>
          <w:szCs w:val="18"/>
        </w:rPr>
        <w:tab/>
        <w:t>連系点(想定)とは、現時点において想定される連系点を表しています。接続検討の結果等により変更となる場合があります。</w:t>
      </w:r>
    </w:p>
    <w:p w14:paraId="0133C01E" w14:textId="77777777" w:rsidR="006F6CFC" w:rsidRPr="006F6CFC" w:rsidRDefault="006F6CFC" w:rsidP="006F6CFC">
      <w:pPr>
        <w:tabs>
          <w:tab w:val="left" w:pos="426"/>
        </w:tabs>
        <w:spacing w:line="240" w:lineRule="atLeast"/>
        <w:ind w:left="425" w:hangingChars="287" w:hanging="425"/>
        <w:rPr>
          <w:rFonts w:ascii="ＭＳ 明朝" w:hAnsi="ＭＳ 明朝"/>
          <w:spacing w:val="-16"/>
          <w:sz w:val="18"/>
          <w:szCs w:val="18"/>
        </w:rPr>
      </w:pPr>
    </w:p>
    <w:p w14:paraId="395DFA9F" w14:textId="77777777" w:rsidR="006F6CFC" w:rsidRPr="006F6CFC" w:rsidRDefault="006F6CFC" w:rsidP="006F6CFC">
      <w:pPr>
        <w:rPr>
          <w:rFonts w:ascii="ＭＳ ゴシック" w:eastAsia="ＭＳ ゴシック" w:hAnsi="ＭＳ ゴシック"/>
          <w:sz w:val="18"/>
          <w:szCs w:val="18"/>
        </w:rPr>
      </w:pPr>
      <w:r w:rsidRPr="006F6CFC">
        <w:rPr>
          <w:rFonts w:ascii="ＭＳ ゴシック" w:eastAsia="ＭＳ ゴシック" w:hAnsi="ＭＳ ゴシック" w:hint="eastAsia"/>
          <w:sz w:val="18"/>
          <w:szCs w:val="18"/>
        </w:rPr>
        <w:t>＜注意事項＞</w:t>
      </w:r>
    </w:p>
    <w:p w14:paraId="65646751" w14:textId="77777777"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発電事業に必要な土地や発電設備等の手配にあたっては、以下の注意事項を踏まえた上で、ご検討下さい。</w:t>
      </w:r>
    </w:p>
    <w:p w14:paraId="57DC790C" w14:textId="77777777"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系統連系を希望する場合は、別途接続検討の申込みが必要となります。</w:t>
      </w:r>
    </w:p>
    <w:p w14:paraId="401CAD68" w14:textId="77777777"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本回答は、送変電設備の熱容量から簡易的に評価した結果であり、接続検討の結果が本回答の内容と異なる結果となる可能性があります。</w:t>
      </w:r>
    </w:p>
    <w:p w14:paraId="273545C6"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本回答は検討時点の送電系統の状況に基づくものであり、将来に亘って本回答の内容をお約束するものではありません。</w:t>
      </w:r>
    </w:p>
    <w:p w14:paraId="41C29259"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pacing w:val="-4"/>
          <w:sz w:val="18"/>
          <w:szCs w:val="18"/>
        </w:rPr>
      </w:pPr>
      <w:r w:rsidRPr="006F6CFC">
        <w:rPr>
          <w:rFonts w:ascii="ＭＳ 明朝" w:hAnsi="ＭＳ 明朝" w:hint="eastAsia"/>
          <w:spacing w:val="-4"/>
          <w:sz w:val="18"/>
          <w:szCs w:val="18"/>
        </w:rPr>
        <w:t>連系制限なしの場合、「連系制限ありの場合の連系可能な最大受電電力」の欄は「－」と記載しております。</w:t>
      </w:r>
    </w:p>
    <w:p w14:paraId="60753CDE"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「発電設備等設置場所から連系点(想定)までの直線距離」は、あくまでも“直線距離”であり、具体的な連系点・連系ルート等の検討は接続検討において行います。</w:t>
      </w:r>
    </w:p>
    <w:p w14:paraId="0CACF701"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連系に必要な工事の内容、工期等の検討は接続検討において行います。接続検討の結果によっては、系統連系を開始するために必要な工事が大規模になる場合や工事に長期間を要する場合があります。</w:t>
      </w:r>
    </w:p>
    <w:p w14:paraId="628C997C" w14:textId="77777777" w:rsidR="006F6CFC" w:rsidRPr="006F6CFC" w:rsidRDefault="006F6CFC" w:rsidP="006F6CFC">
      <w:pPr>
        <w:numPr>
          <w:ilvl w:val="0"/>
          <w:numId w:val="1"/>
        </w:numPr>
        <w:tabs>
          <w:tab w:val="clear" w:pos="1423"/>
          <w:tab w:val="num" w:pos="426"/>
        </w:tabs>
        <w:spacing w:line="240" w:lineRule="exact"/>
        <w:ind w:left="426"/>
        <w:rPr>
          <w:rFonts w:ascii="ＭＳ 明朝" w:hAnsi="ＭＳ 明朝"/>
          <w:color w:val="000000"/>
          <w:sz w:val="18"/>
          <w:szCs w:val="18"/>
        </w:rPr>
      </w:pPr>
      <w:r w:rsidRPr="006F6CFC">
        <w:rPr>
          <w:rFonts w:ascii="ＭＳ 明朝" w:hAnsi="ＭＳ 明朝" w:hint="eastAsia"/>
          <w:sz w:val="18"/>
          <w:szCs w:val="18"/>
        </w:rPr>
        <w:t>離島などにおいて、系統の規模と比較して大容量の分散型電源を連系すると、分散型電源の出力変動等に</w:t>
      </w:r>
      <w:r w:rsidRPr="006F6CFC">
        <w:rPr>
          <w:rFonts w:ascii="ＭＳ 明朝" w:hAnsi="ＭＳ 明朝" w:hint="eastAsia"/>
          <w:color w:val="000000"/>
          <w:sz w:val="18"/>
          <w:szCs w:val="18"/>
        </w:rPr>
        <w:t>よる電力品質への影響が問題となる場合があります。接続検討の結果によっては、発電設備側で対策が必要となる場合や最大受電電力に制限が必要となる場合があります。</w:t>
      </w:r>
    </w:p>
    <w:p w14:paraId="46E905C2" w14:textId="77777777" w:rsidR="006F6CFC" w:rsidRDefault="006F6CFC" w:rsidP="006F6CFC">
      <w:pPr>
        <w:spacing w:line="240" w:lineRule="exact"/>
        <w:ind w:leftChars="200" w:left="580" w:hangingChars="100" w:hanging="160"/>
        <w:jc w:val="left"/>
        <w:rPr>
          <w:color w:val="000000"/>
          <w:sz w:val="16"/>
          <w:szCs w:val="18"/>
        </w:rPr>
      </w:pPr>
      <w:r w:rsidRPr="006F6CFC">
        <w:rPr>
          <w:rFonts w:hint="eastAsia"/>
          <w:color w:val="000000"/>
          <w:sz w:val="16"/>
          <w:szCs w:val="18"/>
        </w:rPr>
        <w:t>※連系制限とは既設配電用変圧器の空容量不足等により設備増強（アクセス線を含めた配電線の新設・増強は除く</w:t>
      </w:r>
      <w:r w:rsidRPr="0096572D">
        <w:rPr>
          <w:rFonts w:hint="eastAsia"/>
          <w:color w:val="000000"/>
          <w:sz w:val="16"/>
          <w:szCs w:val="18"/>
        </w:rPr>
        <w:t>）が必要な場合</w:t>
      </w:r>
      <w:r>
        <w:rPr>
          <w:rFonts w:hint="eastAsia"/>
          <w:color w:val="000000"/>
          <w:sz w:val="16"/>
          <w:szCs w:val="18"/>
        </w:rPr>
        <w:t>をいいます。</w:t>
      </w:r>
    </w:p>
    <w:p w14:paraId="748EC9E7" w14:textId="77777777" w:rsidR="006F6CFC" w:rsidRPr="00995B71" w:rsidRDefault="006F6CFC" w:rsidP="006F6CFC">
      <w:pPr>
        <w:spacing w:line="260" w:lineRule="exact"/>
        <w:ind w:firstLineChars="200" w:firstLine="320"/>
        <w:jc w:val="left"/>
        <w:rPr>
          <w:color w:val="000000"/>
          <w:sz w:val="16"/>
          <w:szCs w:val="18"/>
        </w:rPr>
      </w:pPr>
    </w:p>
    <w:p w14:paraId="24E4885F" w14:textId="77777777" w:rsidR="006F6CFC" w:rsidRPr="00923C1E" w:rsidRDefault="006F6CFC" w:rsidP="006F6CFC">
      <w:pPr>
        <w:spacing w:line="260" w:lineRule="exact"/>
        <w:jc w:val="left"/>
        <w:rPr>
          <w:rFonts w:ascii="ＭＳ 明朝" w:hAnsi="ＭＳ 明朝"/>
          <w:color w:val="000000"/>
          <w:sz w:val="18"/>
          <w:szCs w:val="18"/>
        </w:rPr>
      </w:pPr>
    </w:p>
    <w:p w14:paraId="6E507C40" w14:textId="77777777" w:rsidR="006F6CFC" w:rsidRPr="006F6CFC" w:rsidRDefault="006F6CFC" w:rsidP="006F6CFC">
      <w:pPr>
        <w:spacing w:line="280" w:lineRule="exact"/>
        <w:ind w:left="66"/>
        <w:rPr>
          <w:rFonts w:ascii="ＭＳ ゴシック" w:eastAsia="ＭＳ ゴシック" w:hAnsi="ＭＳ ゴシック"/>
          <w:sz w:val="18"/>
          <w:szCs w:val="18"/>
        </w:rPr>
      </w:pPr>
      <w:r w:rsidRPr="006F6CFC">
        <w:rPr>
          <w:rFonts w:ascii="ＭＳ ゴシック" w:eastAsia="ＭＳ ゴシック" w:hAnsi="ＭＳ ゴシック" w:hint="eastAsia"/>
          <w:sz w:val="18"/>
          <w:szCs w:val="18"/>
        </w:rPr>
        <w:t>＜その他＞</w:t>
      </w:r>
    </w:p>
    <w:p w14:paraId="20BB97FE" w14:textId="77777777"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kern w:val="0"/>
          <w:sz w:val="18"/>
          <w:szCs w:val="18"/>
        </w:rPr>
        <w:t>・お申込みの発電設備は、ノンファーム型接続適用電源となります。</w:t>
      </w:r>
    </w:p>
    <w:p w14:paraId="57C29EC0" w14:textId="77777777"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sz w:val="18"/>
          <w:szCs w:val="18"/>
        </w:rPr>
        <w:t>・ノンファーム型接続の概要</w:t>
      </w:r>
      <w:r w:rsidR="008B3D2E">
        <w:rPr>
          <w:rFonts w:ascii="ＭＳ 明朝" w:hAnsi="ＭＳ 明朝" w:hint="eastAsia"/>
          <w:sz w:val="18"/>
          <w:szCs w:val="18"/>
        </w:rPr>
        <w:t>（情報公開データの活用方法を含む）</w:t>
      </w:r>
      <w:r w:rsidRPr="006F6CFC">
        <w:rPr>
          <w:rFonts w:ascii="ＭＳ 明朝" w:hAnsi="ＭＳ 明朝" w:hint="eastAsia"/>
          <w:sz w:val="18"/>
          <w:szCs w:val="18"/>
        </w:rPr>
        <w:t>については、以下のＵＲＬをご参照ください。</w:t>
      </w:r>
    </w:p>
    <w:p w14:paraId="6050FD6C" w14:textId="77777777" w:rsidR="008B3D2E" w:rsidRDefault="006F6CFC" w:rsidP="00DE685D">
      <w:pPr>
        <w:ind w:firstLineChars="200" w:firstLine="360"/>
        <w:contextualSpacing/>
        <w:rPr>
          <w:rFonts w:ascii="ＭＳ 明朝" w:hAnsi="ＭＳ 明朝"/>
          <w:sz w:val="18"/>
          <w:szCs w:val="18"/>
        </w:rPr>
      </w:pPr>
      <w:r w:rsidRPr="006F6CFC">
        <w:rPr>
          <w:rFonts w:ascii="ＭＳ 明朝" w:hAnsi="ＭＳ 明朝" w:hint="eastAsia"/>
          <w:sz w:val="18"/>
          <w:szCs w:val="18"/>
        </w:rPr>
        <w:t>ノンファーム型接続の概要</w:t>
      </w:r>
      <w:r w:rsidR="008B3D2E">
        <w:rPr>
          <w:rFonts w:ascii="ＭＳ 明朝" w:hAnsi="ＭＳ 明朝" w:hint="eastAsia"/>
          <w:sz w:val="18"/>
          <w:szCs w:val="18"/>
        </w:rPr>
        <w:t>（情報公開データの活用方法を含む）</w:t>
      </w:r>
      <w:r w:rsidRPr="006F6CFC">
        <w:rPr>
          <w:rFonts w:ascii="ＭＳ 明朝" w:hAnsi="ＭＳ 明朝" w:hint="eastAsia"/>
          <w:sz w:val="18"/>
          <w:szCs w:val="18"/>
        </w:rPr>
        <w:t>リンク先：</w:t>
      </w:r>
    </w:p>
    <w:p w14:paraId="1E16F1A0" w14:textId="77777777" w:rsidR="006F6CFC" w:rsidRPr="006F6CFC" w:rsidRDefault="006F6CFC" w:rsidP="00DE685D">
      <w:pPr>
        <w:ind w:firstLineChars="200" w:firstLine="360"/>
        <w:contextualSpacing/>
        <w:rPr>
          <w:rFonts w:ascii="ＭＳ 明朝" w:hAnsi="ＭＳ 明朝"/>
          <w:sz w:val="18"/>
          <w:szCs w:val="18"/>
        </w:rPr>
      </w:pPr>
      <w:r w:rsidRPr="006F6CFC">
        <w:rPr>
          <w:rFonts w:ascii="ＭＳ 明朝" w:hAnsi="ＭＳ 明朝"/>
          <w:sz w:val="18"/>
          <w:szCs w:val="18"/>
        </w:rPr>
        <w:t>http</w:t>
      </w:r>
      <w:r w:rsidR="00E60386">
        <w:rPr>
          <w:rFonts w:ascii="ＭＳ 明朝" w:hAnsi="ＭＳ 明朝"/>
          <w:sz w:val="18"/>
          <w:szCs w:val="18"/>
        </w:rPr>
        <w:t>s</w:t>
      </w:r>
      <w:r w:rsidRPr="006F6CFC">
        <w:rPr>
          <w:rFonts w:ascii="ＭＳ 明朝" w:hAnsi="ＭＳ 明朝"/>
          <w:sz w:val="18"/>
          <w:szCs w:val="18"/>
        </w:rPr>
        <w:t>://www.occto.or.jp/grid/business/setsuzoku.html#</w:t>
      </w:r>
      <w:r w:rsidRPr="006F6CFC">
        <w:rPr>
          <w:rFonts w:ascii="ＭＳ 明朝" w:hAnsi="ＭＳ 明朝" w:hint="eastAsia"/>
          <w:sz w:val="18"/>
          <w:szCs w:val="18"/>
        </w:rPr>
        <w:t>non-firm</w:t>
      </w:r>
    </w:p>
    <w:p w14:paraId="71405559" w14:textId="77777777"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sz w:val="18"/>
          <w:szCs w:val="18"/>
        </w:rPr>
        <w:t>・設備の混雑状況を把握するための潮流実績等の情報については、以下ＵＲＬをご参照ください。</w:t>
      </w:r>
    </w:p>
    <w:p w14:paraId="4C172973" w14:textId="77777777" w:rsidR="006F6CFC" w:rsidRPr="006F6CFC" w:rsidRDefault="006F6CFC" w:rsidP="00DE685D">
      <w:pPr>
        <w:ind w:firstLineChars="200" w:firstLine="360"/>
        <w:contextualSpacing/>
        <w:rPr>
          <w:rFonts w:asciiTheme="minorEastAsia" w:hAnsiTheme="minorEastAsia"/>
          <w:sz w:val="18"/>
          <w:szCs w:val="18"/>
        </w:rPr>
      </w:pPr>
      <w:r w:rsidRPr="006F6CFC">
        <w:rPr>
          <w:rFonts w:asciiTheme="minorEastAsia" w:hAnsiTheme="minorEastAsia" w:hint="eastAsia"/>
          <w:sz w:val="18"/>
          <w:szCs w:val="18"/>
        </w:rPr>
        <w:t>系統空き容量情報等のリンク先：（ＵＲＬ●●●）</w:t>
      </w:r>
    </w:p>
    <w:p w14:paraId="2F9DECD5" w14:textId="77777777" w:rsidR="006F6CFC" w:rsidRDefault="006F6CFC" w:rsidP="006F6CFC">
      <w:pPr>
        <w:ind w:firstLineChars="100" w:firstLine="210"/>
        <w:rPr>
          <w:rFonts w:asciiTheme="minorEastAsia" w:hAnsiTheme="minorEastAsia"/>
          <w:szCs w:val="21"/>
        </w:rPr>
      </w:pPr>
    </w:p>
    <w:p w14:paraId="589368DD" w14:textId="77777777" w:rsidR="006F6CFC" w:rsidRDefault="006F6CFC" w:rsidP="006F6CFC">
      <w:pPr>
        <w:tabs>
          <w:tab w:val="left" w:pos="426"/>
        </w:tabs>
        <w:spacing w:line="240" w:lineRule="atLeast"/>
        <w:ind w:left="603" w:hangingChars="287" w:hanging="603"/>
        <w:jc w:val="right"/>
        <w:rPr>
          <w:rFonts w:ascii="ＭＳ 明朝" w:hAnsi="ＭＳ 明朝"/>
          <w:spacing w:val="-16"/>
          <w:sz w:val="18"/>
          <w:szCs w:val="18"/>
        </w:rPr>
      </w:pPr>
      <w:r>
        <w:rPr>
          <w:rFonts w:asciiTheme="minorEastAsia" w:hAnsiTheme="minorEastAsia" w:hint="eastAsia"/>
          <w:szCs w:val="21"/>
        </w:rPr>
        <w:t>以上</w:t>
      </w:r>
    </w:p>
    <w:sectPr w:rsidR="006F6CFC" w:rsidSect="00607275">
      <w:headerReference w:type="default" r:id="rId8"/>
      <w:footerReference w:type="default" r:id="rId9"/>
      <w:pgSz w:w="11906" w:h="16838" w:code="9"/>
      <w:pgMar w:top="567" w:right="851" w:bottom="567" w:left="851" w:header="567" w:footer="278"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63E1" w14:textId="77777777" w:rsidR="00053BDA" w:rsidRDefault="00053BDA">
      <w:r>
        <w:separator/>
      </w:r>
    </w:p>
  </w:endnote>
  <w:endnote w:type="continuationSeparator" w:id="0">
    <w:p w14:paraId="6E3E76F4" w14:textId="77777777" w:rsidR="00053BDA" w:rsidRDefault="000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8044" w14:textId="5D49D46D" w:rsidR="0097298B" w:rsidRDefault="0097298B" w:rsidP="0097298B">
    <w:pPr>
      <w:pStyle w:val="a7"/>
      <w:jc w:val="right"/>
      <w:rPr>
        <w:sz w:val="18"/>
        <w:szCs w:val="18"/>
      </w:rPr>
    </w:pPr>
    <w:r>
      <w:rPr>
        <w:rFonts w:hint="eastAsia"/>
        <w:sz w:val="18"/>
        <w:szCs w:val="18"/>
      </w:rPr>
      <w:t xml:space="preserve">秘密情報　目的外使用・第三者への開示を禁止します　</w:t>
    </w:r>
    <w:r w:rsidR="000F2D94">
      <w:rPr>
        <w:rFonts w:hint="eastAsia"/>
        <w:sz w:val="18"/>
        <w:szCs w:val="18"/>
      </w:rPr>
      <w:t>沖縄電力</w:t>
    </w:r>
    <w:r>
      <w:rPr>
        <w:rFonts w:hint="eastAsia"/>
        <w:sz w:val="18"/>
        <w:szCs w:val="18"/>
      </w:rPr>
      <w:t>株式会社</w:t>
    </w:r>
  </w:p>
  <w:p w14:paraId="7ADC7496" w14:textId="77777777" w:rsidR="003D4A1B" w:rsidRPr="00C93D21" w:rsidRDefault="003D4A1B" w:rsidP="0006022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879C" w14:textId="77777777" w:rsidR="00053BDA" w:rsidRDefault="00053BDA">
      <w:r>
        <w:separator/>
      </w:r>
    </w:p>
  </w:footnote>
  <w:footnote w:type="continuationSeparator" w:id="0">
    <w:p w14:paraId="5D12E2A3" w14:textId="77777777" w:rsidR="00053BDA" w:rsidRDefault="0005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16A9" w14:textId="77777777" w:rsidR="003D4A1B" w:rsidRDefault="003D4A1B" w:rsidP="00835BF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596C"/>
    <w:multiLevelType w:val="hybridMultilevel"/>
    <w:tmpl w:val="BCCEC4D2"/>
    <w:lvl w:ilvl="0" w:tplc="112AF894">
      <w:numFmt w:val="bullet"/>
      <w:lvlText w:val="・"/>
      <w:lvlJc w:val="left"/>
      <w:pPr>
        <w:tabs>
          <w:tab w:val="num" w:pos="1423"/>
        </w:tabs>
        <w:ind w:left="1423"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A58A5"/>
    <w:multiLevelType w:val="hybridMultilevel"/>
    <w:tmpl w:val="1F348366"/>
    <w:lvl w:ilvl="0" w:tplc="90AC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3305564">
    <w:abstractNumId w:val="0"/>
  </w:num>
  <w:num w:numId="2" w16cid:durableId="87015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B"/>
    <w:rsid w:val="000175C8"/>
    <w:rsid w:val="00023295"/>
    <w:rsid w:val="00023F0C"/>
    <w:rsid w:val="00032ECF"/>
    <w:rsid w:val="000360BF"/>
    <w:rsid w:val="00053767"/>
    <w:rsid w:val="00053BDA"/>
    <w:rsid w:val="0006022F"/>
    <w:rsid w:val="000700A8"/>
    <w:rsid w:val="00073725"/>
    <w:rsid w:val="000877EF"/>
    <w:rsid w:val="00090A00"/>
    <w:rsid w:val="000A7087"/>
    <w:rsid w:val="000C5A7E"/>
    <w:rsid w:val="000C7568"/>
    <w:rsid w:val="000E2B6F"/>
    <w:rsid w:val="000E3220"/>
    <w:rsid w:val="000E7CAF"/>
    <w:rsid w:val="000F2D94"/>
    <w:rsid w:val="00112DCA"/>
    <w:rsid w:val="00117034"/>
    <w:rsid w:val="00123B57"/>
    <w:rsid w:val="00140D80"/>
    <w:rsid w:val="00166209"/>
    <w:rsid w:val="00173C72"/>
    <w:rsid w:val="00173D77"/>
    <w:rsid w:val="00174467"/>
    <w:rsid w:val="00177A78"/>
    <w:rsid w:val="001B2F86"/>
    <w:rsid w:val="001B44A2"/>
    <w:rsid w:val="001B52A4"/>
    <w:rsid w:val="001B6DB8"/>
    <w:rsid w:val="001E3CF0"/>
    <w:rsid w:val="00232512"/>
    <w:rsid w:val="00235242"/>
    <w:rsid w:val="0025345A"/>
    <w:rsid w:val="00272640"/>
    <w:rsid w:val="00286895"/>
    <w:rsid w:val="00287D3A"/>
    <w:rsid w:val="00293C65"/>
    <w:rsid w:val="00296CDD"/>
    <w:rsid w:val="002B3B5D"/>
    <w:rsid w:val="002B6F44"/>
    <w:rsid w:val="002C4DEE"/>
    <w:rsid w:val="002F5AA5"/>
    <w:rsid w:val="0030196D"/>
    <w:rsid w:val="00312761"/>
    <w:rsid w:val="00345FE0"/>
    <w:rsid w:val="00365B84"/>
    <w:rsid w:val="00390F41"/>
    <w:rsid w:val="003A5E3F"/>
    <w:rsid w:val="003D4A1B"/>
    <w:rsid w:val="003E458D"/>
    <w:rsid w:val="003E4F5F"/>
    <w:rsid w:val="00401D3A"/>
    <w:rsid w:val="00450833"/>
    <w:rsid w:val="0045200E"/>
    <w:rsid w:val="004660B1"/>
    <w:rsid w:val="00491D8E"/>
    <w:rsid w:val="004B1FC7"/>
    <w:rsid w:val="004C083A"/>
    <w:rsid w:val="004C71B6"/>
    <w:rsid w:val="004E382F"/>
    <w:rsid w:val="004F51BD"/>
    <w:rsid w:val="004F796F"/>
    <w:rsid w:val="00511DB3"/>
    <w:rsid w:val="005173CB"/>
    <w:rsid w:val="00525F4B"/>
    <w:rsid w:val="00536F1B"/>
    <w:rsid w:val="005400F8"/>
    <w:rsid w:val="00551AAB"/>
    <w:rsid w:val="005535F9"/>
    <w:rsid w:val="00554B6E"/>
    <w:rsid w:val="00565DD5"/>
    <w:rsid w:val="0057117C"/>
    <w:rsid w:val="00571536"/>
    <w:rsid w:val="0058060B"/>
    <w:rsid w:val="00580FBD"/>
    <w:rsid w:val="00594900"/>
    <w:rsid w:val="00596C0F"/>
    <w:rsid w:val="005A2BF3"/>
    <w:rsid w:val="005B6730"/>
    <w:rsid w:val="005C3488"/>
    <w:rsid w:val="005C3FB4"/>
    <w:rsid w:val="005D441C"/>
    <w:rsid w:val="005F3726"/>
    <w:rsid w:val="005F6281"/>
    <w:rsid w:val="00607275"/>
    <w:rsid w:val="00610F2C"/>
    <w:rsid w:val="0061654A"/>
    <w:rsid w:val="00623EDE"/>
    <w:rsid w:val="00641D15"/>
    <w:rsid w:val="00643459"/>
    <w:rsid w:val="0067074E"/>
    <w:rsid w:val="00676809"/>
    <w:rsid w:val="006776FA"/>
    <w:rsid w:val="006A1204"/>
    <w:rsid w:val="006C642A"/>
    <w:rsid w:val="006D673A"/>
    <w:rsid w:val="006E15F7"/>
    <w:rsid w:val="006E7862"/>
    <w:rsid w:val="006F3DD6"/>
    <w:rsid w:val="006F6CFC"/>
    <w:rsid w:val="00723ACE"/>
    <w:rsid w:val="007241F3"/>
    <w:rsid w:val="00744C61"/>
    <w:rsid w:val="007451AA"/>
    <w:rsid w:val="00760AD9"/>
    <w:rsid w:val="0078710F"/>
    <w:rsid w:val="007965FF"/>
    <w:rsid w:val="007A03E5"/>
    <w:rsid w:val="007A230D"/>
    <w:rsid w:val="007C4E98"/>
    <w:rsid w:val="007D3DE4"/>
    <w:rsid w:val="007D723A"/>
    <w:rsid w:val="007D781C"/>
    <w:rsid w:val="007E2CAB"/>
    <w:rsid w:val="007F2395"/>
    <w:rsid w:val="00802687"/>
    <w:rsid w:val="00821831"/>
    <w:rsid w:val="00825E76"/>
    <w:rsid w:val="00833993"/>
    <w:rsid w:val="008339C6"/>
    <w:rsid w:val="00835BFE"/>
    <w:rsid w:val="0083678E"/>
    <w:rsid w:val="00865799"/>
    <w:rsid w:val="00882D4C"/>
    <w:rsid w:val="00896820"/>
    <w:rsid w:val="00897332"/>
    <w:rsid w:val="008A1FAE"/>
    <w:rsid w:val="008B3D2E"/>
    <w:rsid w:val="008C346D"/>
    <w:rsid w:val="008F4A11"/>
    <w:rsid w:val="00923C1E"/>
    <w:rsid w:val="0094065B"/>
    <w:rsid w:val="009425E8"/>
    <w:rsid w:val="00950B69"/>
    <w:rsid w:val="0097298B"/>
    <w:rsid w:val="00987C92"/>
    <w:rsid w:val="009B35E4"/>
    <w:rsid w:val="009B4DEC"/>
    <w:rsid w:val="009B6193"/>
    <w:rsid w:val="009D1D9D"/>
    <w:rsid w:val="009E625C"/>
    <w:rsid w:val="009F26D0"/>
    <w:rsid w:val="009F6D8B"/>
    <w:rsid w:val="00A42FCC"/>
    <w:rsid w:val="00A466C0"/>
    <w:rsid w:val="00A652F5"/>
    <w:rsid w:val="00A976F6"/>
    <w:rsid w:val="00AA4F3F"/>
    <w:rsid w:val="00AC1B6A"/>
    <w:rsid w:val="00AE000C"/>
    <w:rsid w:val="00AE1B30"/>
    <w:rsid w:val="00B175AB"/>
    <w:rsid w:val="00B42654"/>
    <w:rsid w:val="00B500B8"/>
    <w:rsid w:val="00B61682"/>
    <w:rsid w:val="00B67476"/>
    <w:rsid w:val="00B8016C"/>
    <w:rsid w:val="00B82C7F"/>
    <w:rsid w:val="00B90D4F"/>
    <w:rsid w:val="00B97E6B"/>
    <w:rsid w:val="00BC0F85"/>
    <w:rsid w:val="00BD30C5"/>
    <w:rsid w:val="00C12E38"/>
    <w:rsid w:val="00C45074"/>
    <w:rsid w:val="00C5289A"/>
    <w:rsid w:val="00C828B1"/>
    <w:rsid w:val="00C9018A"/>
    <w:rsid w:val="00C90321"/>
    <w:rsid w:val="00C93D21"/>
    <w:rsid w:val="00CA5B93"/>
    <w:rsid w:val="00CB20D5"/>
    <w:rsid w:val="00CB7C75"/>
    <w:rsid w:val="00CE0975"/>
    <w:rsid w:val="00CE7B35"/>
    <w:rsid w:val="00CF148D"/>
    <w:rsid w:val="00CF5854"/>
    <w:rsid w:val="00CF5D9F"/>
    <w:rsid w:val="00D34C3E"/>
    <w:rsid w:val="00D462D3"/>
    <w:rsid w:val="00D51470"/>
    <w:rsid w:val="00D576E5"/>
    <w:rsid w:val="00D61B98"/>
    <w:rsid w:val="00D632E9"/>
    <w:rsid w:val="00D65C6E"/>
    <w:rsid w:val="00D73D64"/>
    <w:rsid w:val="00D87A8F"/>
    <w:rsid w:val="00D93C49"/>
    <w:rsid w:val="00D978C5"/>
    <w:rsid w:val="00DB3383"/>
    <w:rsid w:val="00DB5AEA"/>
    <w:rsid w:val="00DC7A89"/>
    <w:rsid w:val="00DC7E2A"/>
    <w:rsid w:val="00DE685D"/>
    <w:rsid w:val="00DF4BFF"/>
    <w:rsid w:val="00E02A1B"/>
    <w:rsid w:val="00E069B4"/>
    <w:rsid w:val="00E23024"/>
    <w:rsid w:val="00E31BAC"/>
    <w:rsid w:val="00E42BA6"/>
    <w:rsid w:val="00E52422"/>
    <w:rsid w:val="00E52891"/>
    <w:rsid w:val="00E60386"/>
    <w:rsid w:val="00E6462A"/>
    <w:rsid w:val="00E952DC"/>
    <w:rsid w:val="00F12499"/>
    <w:rsid w:val="00F13C77"/>
    <w:rsid w:val="00F40BBE"/>
    <w:rsid w:val="00F451DF"/>
    <w:rsid w:val="00F526DF"/>
    <w:rsid w:val="00F64DD5"/>
    <w:rsid w:val="00F92894"/>
    <w:rsid w:val="00F97FCA"/>
    <w:rsid w:val="00FC01D6"/>
    <w:rsid w:val="00FC02B0"/>
    <w:rsid w:val="00FC3867"/>
    <w:rsid w:val="00FC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322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E2CAB"/>
    <w:pPr>
      <w:jc w:val="right"/>
    </w:pPr>
    <w:rPr>
      <w:rFonts w:ascii="ＭＳ 明朝" w:hAnsi="ＭＳ 明朝"/>
    </w:rPr>
  </w:style>
  <w:style w:type="paragraph" w:styleId="a4">
    <w:name w:val="Balloon Text"/>
    <w:basedOn w:val="a"/>
    <w:semiHidden/>
    <w:rsid w:val="00177A78"/>
    <w:rPr>
      <w:rFonts w:ascii="Arial" w:eastAsia="ＭＳ ゴシック" w:hAnsi="Arial"/>
      <w:sz w:val="18"/>
      <w:szCs w:val="18"/>
    </w:rPr>
  </w:style>
  <w:style w:type="paragraph" w:styleId="a5">
    <w:name w:val="header"/>
    <w:basedOn w:val="a"/>
    <w:link w:val="a6"/>
    <w:rsid w:val="0006022F"/>
    <w:pPr>
      <w:tabs>
        <w:tab w:val="center" w:pos="4252"/>
        <w:tab w:val="right" w:pos="8504"/>
      </w:tabs>
      <w:snapToGrid w:val="0"/>
    </w:pPr>
  </w:style>
  <w:style w:type="paragraph" w:styleId="a7">
    <w:name w:val="footer"/>
    <w:basedOn w:val="a"/>
    <w:link w:val="a8"/>
    <w:uiPriority w:val="99"/>
    <w:rsid w:val="0006022F"/>
    <w:pPr>
      <w:tabs>
        <w:tab w:val="center" w:pos="4252"/>
        <w:tab w:val="right" w:pos="8504"/>
      </w:tabs>
      <w:snapToGrid w:val="0"/>
    </w:pPr>
  </w:style>
  <w:style w:type="character" w:customStyle="1" w:styleId="a6">
    <w:name w:val="ヘッダー (文字)"/>
    <w:link w:val="a5"/>
    <w:rsid w:val="00835BFE"/>
    <w:rPr>
      <w:kern w:val="2"/>
      <w:sz w:val="21"/>
      <w:szCs w:val="24"/>
    </w:rPr>
  </w:style>
  <w:style w:type="character" w:styleId="a9">
    <w:name w:val="annotation reference"/>
    <w:rsid w:val="003D4A1B"/>
    <w:rPr>
      <w:sz w:val="18"/>
      <w:szCs w:val="18"/>
    </w:rPr>
  </w:style>
  <w:style w:type="paragraph" w:styleId="aa">
    <w:name w:val="annotation text"/>
    <w:basedOn w:val="a"/>
    <w:link w:val="ab"/>
    <w:rsid w:val="003D4A1B"/>
    <w:pPr>
      <w:jc w:val="left"/>
    </w:pPr>
  </w:style>
  <w:style w:type="character" w:customStyle="1" w:styleId="ab">
    <w:name w:val="コメント文字列 (文字)"/>
    <w:link w:val="aa"/>
    <w:rsid w:val="003D4A1B"/>
    <w:rPr>
      <w:kern w:val="2"/>
      <w:sz w:val="21"/>
      <w:szCs w:val="24"/>
    </w:rPr>
  </w:style>
  <w:style w:type="paragraph" w:styleId="ac">
    <w:name w:val="annotation subject"/>
    <w:basedOn w:val="aa"/>
    <w:next w:val="aa"/>
    <w:link w:val="ad"/>
    <w:rsid w:val="003D4A1B"/>
    <w:rPr>
      <w:b/>
      <w:bCs/>
    </w:rPr>
  </w:style>
  <w:style w:type="character" w:customStyle="1" w:styleId="ad">
    <w:name w:val="コメント内容 (文字)"/>
    <w:link w:val="ac"/>
    <w:rsid w:val="003D4A1B"/>
    <w:rPr>
      <w:b/>
      <w:bCs/>
      <w:kern w:val="2"/>
      <w:sz w:val="21"/>
      <w:szCs w:val="24"/>
    </w:rPr>
  </w:style>
  <w:style w:type="character" w:customStyle="1" w:styleId="a8">
    <w:name w:val="フッター (文字)"/>
    <w:link w:val="a7"/>
    <w:uiPriority w:val="99"/>
    <w:rsid w:val="009729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9666">
      <w:bodyDiv w:val="1"/>
      <w:marLeft w:val="0"/>
      <w:marRight w:val="0"/>
      <w:marTop w:val="0"/>
      <w:marBottom w:val="0"/>
      <w:divBdr>
        <w:top w:val="none" w:sz="0" w:space="0" w:color="auto"/>
        <w:left w:val="none" w:sz="0" w:space="0" w:color="auto"/>
        <w:bottom w:val="none" w:sz="0" w:space="0" w:color="auto"/>
        <w:right w:val="none" w:sz="0" w:space="0" w:color="auto"/>
      </w:divBdr>
    </w:div>
    <w:div w:id="574244787">
      <w:bodyDiv w:val="1"/>
      <w:marLeft w:val="0"/>
      <w:marRight w:val="0"/>
      <w:marTop w:val="0"/>
      <w:marBottom w:val="0"/>
      <w:divBdr>
        <w:top w:val="none" w:sz="0" w:space="0" w:color="auto"/>
        <w:left w:val="none" w:sz="0" w:space="0" w:color="auto"/>
        <w:bottom w:val="none" w:sz="0" w:space="0" w:color="auto"/>
        <w:right w:val="none" w:sz="0" w:space="0" w:color="auto"/>
      </w:divBdr>
    </w:div>
    <w:div w:id="1265188003">
      <w:bodyDiv w:val="1"/>
      <w:marLeft w:val="0"/>
      <w:marRight w:val="0"/>
      <w:marTop w:val="0"/>
      <w:marBottom w:val="0"/>
      <w:divBdr>
        <w:top w:val="none" w:sz="0" w:space="0" w:color="auto"/>
        <w:left w:val="none" w:sz="0" w:space="0" w:color="auto"/>
        <w:bottom w:val="none" w:sz="0" w:space="0" w:color="auto"/>
        <w:right w:val="none" w:sz="0" w:space="0" w:color="auto"/>
      </w:divBdr>
    </w:div>
    <w:div w:id="1715157360">
      <w:bodyDiv w:val="1"/>
      <w:marLeft w:val="0"/>
      <w:marRight w:val="0"/>
      <w:marTop w:val="0"/>
      <w:marBottom w:val="0"/>
      <w:divBdr>
        <w:top w:val="none" w:sz="0" w:space="0" w:color="auto"/>
        <w:left w:val="none" w:sz="0" w:space="0" w:color="auto"/>
        <w:bottom w:val="none" w:sz="0" w:space="0" w:color="auto"/>
        <w:right w:val="none" w:sz="0" w:space="0" w:color="auto"/>
      </w:divBdr>
    </w:div>
    <w:div w:id="1794051665">
      <w:bodyDiv w:val="1"/>
      <w:marLeft w:val="0"/>
      <w:marRight w:val="0"/>
      <w:marTop w:val="0"/>
      <w:marBottom w:val="0"/>
      <w:divBdr>
        <w:top w:val="none" w:sz="0" w:space="0" w:color="auto"/>
        <w:left w:val="none" w:sz="0" w:space="0" w:color="auto"/>
        <w:bottom w:val="none" w:sz="0" w:space="0" w:color="auto"/>
        <w:right w:val="none" w:sz="0" w:space="0" w:color="auto"/>
      </w:divBdr>
    </w:div>
    <w:div w:id="19522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0931-2A85-4B81-9431-8BAA3E09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2020-11-29T15:24:00Z</dcterms:created>
  <dcterms:modified xsi:type="dcterms:W3CDTF">2023-07-05T05:06:00Z</dcterms:modified>
</cp:coreProperties>
</file>