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18" w:rsidRDefault="00F36A18">
      <w:pPr>
        <w:jc w:val="center"/>
      </w:pPr>
      <w:r>
        <w:rPr>
          <w:rFonts w:hint="eastAsia"/>
          <w:b/>
          <w:sz w:val="24"/>
        </w:rPr>
        <w:t>保護継電器整定値一覧表</w:t>
      </w:r>
      <w:r>
        <w:rPr>
          <w:rFonts w:hint="eastAsia"/>
        </w:rPr>
        <w:t>（主リレー用）</w:t>
      </w:r>
    </w:p>
    <w:p w:rsidR="00F36A18" w:rsidRDefault="00F36A18">
      <w:bookmarkStart w:id="0" w:name="_GoBack"/>
      <w:bookmarkEnd w:id="0"/>
    </w:p>
    <w:p w:rsidR="00F36A18" w:rsidRDefault="00F36A18">
      <w:r>
        <w:rPr>
          <w:rFonts w:hint="eastAsia"/>
        </w:rPr>
        <w:t>・ご契約名義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・</w:t>
      </w:r>
      <w:r>
        <w:rPr>
          <w:rFonts w:hint="eastAsia"/>
          <w:spacing w:val="70"/>
          <w:kern w:val="0"/>
        </w:rPr>
        <w:t>連系区</w:t>
      </w:r>
      <w:r>
        <w:rPr>
          <w:rFonts w:hint="eastAsia"/>
          <w:kern w:val="0"/>
        </w:rPr>
        <w:t>分</w:t>
      </w:r>
      <w:r>
        <w:rPr>
          <w:rFonts w:hint="eastAsia"/>
        </w:rPr>
        <w:t>：低圧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高圧一般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高圧専用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ｽﾎﾟｯﾄﾈｯﾄﾜｰｸ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特高　　・常時逆潮流　有　・　無</w:t>
      </w:r>
    </w:p>
    <w:p w:rsidR="00F36A18" w:rsidRDefault="00F36A18">
      <w:r>
        <w:rPr>
          <w:rFonts w:hint="eastAsia"/>
        </w:rPr>
        <w:t xml:space="preserve">　　　　　　　　　　　　　　　　　　　　・発電設備種別：同期機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誘導機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自励式ｲﾝﾊﾞｰﾀ</w:t>
      </w:r>
      <w:r>
        <w:t xml:space="preserve"> </w:t>
      </w:r>
      <w:r>
        <w:rPr>
          <w:rFonts w:hint="eastAsia"/>
        </w:rPr>
        <w:t>・</w:t>
      </w:r>
      <w:r>
        <w:t xml:space="preserve"> </w:t>
      </w:r>
      <w:r>
        <w:rPr>
          <w:rFonts w:hint="eastAsia"/>
        </w:rPr>
        <w:t>その他（　　　　）</w:t>
      </w:r>
      <w:r>
        <w:t xml:space="preserve"> </w:t>
      </w:r>
      <w:r>
        <w:rPr>
          <w:rFonts w:hint="eastAsia"/>
        </w:rPr>
        <w:t>・発電設備容量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>kW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628"/>
        <w:gridCol w:w="1176"/>
        <w:gridCol w:w="1260"/>
        <w:gridCol w:w="1756"/>
        <w:gridCol w:w="753"/>
        <w:gridCol w:w="780"/>
        <w:gridCol w:w="1727"/>
        <w:gridCol w:w="2268"/>
        <w:gridCol w:w="1292"/>
        <w:gridCol w:w="648"/>
        <w:gridCol w:w="995"/>
      </w:tblGrid>
      <w:tr w:rsidR="00F36A18">
        <w:trPr>
          <w:cantSplit/>
          <w:trHeight w:val="440"/>
        </w:trPr>
        <w:tc>
          <w:tcPr>
            <w:tcW w:w="2003" w:type="dxa"/>
            <w:gridSpan w:val="2"/>
          </w:tcPr>
          <w:p w:rsidR="00F36A18" w:rsidRDefault="00F36A18">
            <w:r>
              <w:rPr>
                <w:rFonts w:hint="eastAsia"/>
              </w:rPr>
              <w:t>保護継電器の種別</w:t>
            </w:r>
          </w:p>
        </w:tc>
        <w:tc>
          <w:tcPr>
            <w:tcW w:w="1176" w:type="dxa"/>
          </w:tcPr>
          <w:p w:rsidR="00F36A18" w:rsidRDefault="00F36A18">
            <w:r>
              <w:t>Ry</w:t>
            </w:r>
            <w:r>
              <w:rPr>
                <w:rFonts w:hint="eastAsia"/>
              </w:rPr>
              <w:t>．　※</w:t>
            </w:r>
          </w:p>
          <w:p w:rsidR="00F36A18" w:rsidRDefault="00F36A18">
            <w:r>
              <w:t>Dev</w:t>
            </w:r>
            <w:r>
              <w:rPr>
                <w:rFonts w:hint="eastAsia"/>
              </w:rPr>
              <w:t>．№</w:t>
            </w:r>
          </w:p>
        </w:tc>
        <w:tc>
          <w:tcPr>
            <w:tcW w:w="1260" w:type="dxa"/>
          </w:tcPr>
          <w:p w:rsidR="00F36A18" w:rsidRDefault="00F36A18">
            <w:pPr>
              <w:ind w:firstLine="840"/>
            </w:pPr>
            <w:r>
              <w:rPr>
                <w:rFonts w:hint="eastAsia"/>
              </w:rPr>
              <w:t>※</w:t>
            </w:r>
          </w:p>
          <w:p w:rsidR="00F36A18" w:rsidRDefault="00F36A18">
            <w:r>
              <w:rPr>
                <w:rFonts w:hint="eastAsia"/>
              </w:rPr>
              <w:t>継電器形式</w:t>
            </w:r>
          </w:p>
        </w:tc>
        <w:tc>
          <w:tcPr>
            <w:tcW w:w="1756" w:type="dxa"/>
          </w:tcPr>
          <w:p w:rsidR="00F36A18" w:rsidRDefault="00F36A18">
            <w:pPr>
              <w:ind w:firstLine="840"/>
              <w:jc w:val="right"/>
            </w:pPr>
            <w:r>
              <w:rPr>
                <w:rFonts w:hint="eastAsia"/>
              </w:rPr>
              <w:t>※</w:t>
            </w:r>
          </w:p>
          <w:p w:rsidR="00F36A18" w:rsidRDefault="00F36A18">
            <w:pPr>
              <w:jc w:val="center"/>
            </w:pPr>
            <w:r>
              <w:rPr>
                <w:rFonts w:hint="eastAsia"/>
              </w:rPr>
              <w:t>整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範</w:t>
            </w:r>
            <w:r>
              <w:t xml:space="preserve"> </w:t>
            </w:r>
            <w:r>
              <w:rPr>
                <w:rFonts w:hint="eastAsia"/>
              </w:rPr>
              <w:t>囲</w:t>
            </w:r>
          </w:p>
        </w:tc>
        <w:tc>
          <w:tcPr>
            <w:tcW w:w="753" w:type="dxa"/>
          </w:tcPr>
          <w:p w:rsidR="00F36A18" w:rsidRDefault="00F36A18">
            <w:pPr>
              <w:ind w:left="-31" w:firstLine="420"/>
            </w:pPr>
            <w:r>
              <w:rPr>
                <w:rFonts w:hint="eastAsia"/>
              </w:rPr>
              <w:t>※</w:t>
            </w:r>
          </w:p>
          <w:p w:rsidR="00F36A18" w:rsidRDefault="00F36A18">
            <w:r>
              <w:t>CT</w:t>
            </w:r>
            <w:r>
              <w:rPr>
                <w:rFonts w:hint="eastAsia"/>
              </w:rPr>
              <w:t>比</w:t>
            </w:r>
          </w:p>
        </w:tc>
        <w:tc>
          <w:tcPr>
            <w:tcW w:w="780" w:type="dxa"/>
          </w:tcPr>
          <w:p w:rsidR="00F36A18" w:rsidRDefault="00F36A18">
            <w:pPr>
              <w:ind w:left="-31" w:firstLine="420"/>
            </w:pPr>
            <w:r>
              <w:rPr>
                <w:rFonts w:hint="eastAsia"/>
              </w:rPr>
              <w:t>※</w:t>
            </w:r>
          </w:p>
          <w:p w:rsidR="00F36A18" w:rsidRDefault="00F36A18">
            <w:r>
              <w:t>PT</w:t>
            </w:r>
            <w:r>
              <w:rPr>
                <w:rFonts w:hint="eastAsia"/>
              </w:rPr>
              <w:t>比</w:t>
            </w:r>
          </w:p>
        </w:tc>
        <w:tc>
          <w:tcPr>
            <w:tcW w:w="1727" w:type="dxa"/>
          </w:tcPr>
          <w:p w:rsidR="00F36A18" w:rsidRDefault="00F36A18">
            <w:pPr>
              <w:ind w:firstLine="840"/>
              <w:jc w:val="right"/>
            </w:pPr>
            <w:r>
              <w:rPr>
                <w:rFonts w:hint="eastAsia"/>
              </w:rPr>
              <w:t>※</w:t>
            </w:r>
          </w:p>
          <w:p w:rsidR="00F36A18" w:rsidRDefault="00F36A18">
            <w:pPr>
              <w:jc w:val="center"/>
            </w:pPr>
            <w:r>
              <w:rPr>
                <w:rFonts w:hint="eastAsia"/>
              </w:rPr>
              <w:t>申請整定値</w:t>
            </w:r>
          </w:p>
        </w:tc>
        <w:tc>
          <w:tcPr>
            <w:tcW w:w="2268" w:type="dxa"/>
          </w:tcPr>
          <w:p w:rsidR="00F36A18" w:rsidRDefault="00F36A18">
            <w:pPr>
              <w:jc w:val="center"/>
            </w:pPr>
            <w:r>
              <w:rPr>
                <w:rFonts w:hint="eastAsia"/>
              </w:rPr>
              <w:t>整定上の特記事項</w:t>
            </w:r>
          </w:p>
        </w:tc>
        <w:tc>
          <w:tcPr>
            <w:tcW w:w="1292" w:type="dxa"/>
          </w:tcPr>
          <w:p w:rsidR="00F36A18" w:rsidRDefault="00F36A18">
            <w:r>
              <w:rPr>
                <w:rFonts w:hint="eastAsia"/>
              </w:rPr>
              <w:t>推奨整定値</w:t>
            </w:r>
          </w:p>
        </w:tc>
        <w:tc>
          <w:tcPr>
            <w:tcW w:w="648" w:type="dxa"/>
          </w:tcPr>
          <w:p w:rsidR="00F36A18" w:rsidRDefault="00F36A18">
            <w:r>
              <w:rPr>
                <w:rFonts w:hint="eastAsia"/>
              </w:rPr>
              <w:t>適否</w:t>
            </w:r>
          </w:p>
        </w:tc>
        <w:tc>
          <w:tcPr>
            <w:tcW w:w="995" w:type="dxa"/>
          </w:tcPr>
          <w:p w:rsidR="00F36A18" w:rsidRDefault="00F36A18">
            <w:r>
              <w:rPr>
                <w:rFonts w:hint="eastAsia"/>
              </w:rPr>
              <w:t>適　用</w:t>
            </w:r>
          </w:p>
        </w:tc>
      </w:tr>
      <w:tr w:rsidR="00F36A18">
        <w:trPr>
          <w:cantSplit/>
          <w:trHeight w:val="440"/>
        </w:trPr>
        <w:tc>
          <w:tcPr>
            <w:tcW w:w="375" w:type="dxa"/>
            <w:vMerge w:val="restart"/>
          </w:tcPr>
          <w:p w:rsidR="00F36A18" w:rsidRDefault="00F36A18">
            <w:r>
              <w:rPr>
                <w:rFonts w:hint="eastAsia"/>
              </w:rPr>
              <w:t>構内事故</w:t>
            </w:r>
          </w:p>
        </w:tc>
        <w:tc>
          <w:tcPr>
            <w:tcW w:w="1628" w:type="dxa"/>
          </w:tcPr>
          <w:p w:rsidR="00F36A18" w:rsidRDefault="00F36A18">
            <w:r>
              <w:t>OCR-H</w:t>
            </w:r>
          </w:p>
        </w:tc>
        <w:tc>
          <w:tcPr>
            <w:tcW w:w="1176" w:type="dxa"/>
          </w:tcPr>
          <w:p w:rsidR="00F36A18" w:rsidRDefault="00F36A18"/>
        </w:tc>
        <w:tc>
          <w:tcPr>
            <w:tcW w:w="1260" w:type="dxa"/>
          </w:tcPr>
          <w:p w:rsidR="00F36A18" w:rsidRDefault="00F36A18"/>
        </w:tc>
        <w:tc>
          <w:tcPr>
            <w:tcW w:w="1756" w:type="dxa"/>
          </w:tcPr>
          <w:p w:rsidR="00F36A18" w:rsidRDefault="00F36A18"/>
        </w:tc>
        <w:tc>
          <w:tcPr>
            <w:tcW w:w="753" w:type="dxa"/>
          </w:tcPr>
          <w:p w:rsidR="00F36A18" w:rsidRDefault="00F36A18"/>
        </w:tc>
        <w:tc>
          <w:tcPr>
            <w:tcW w:w="780" w:type="dxa"/>
          </w:tcPr>
          <w:p w:rsidR="00F36A18" w:rsidRDefault="00F36A18"/>
        </w:tc>
        <w:tc>
          <w:tcPr>
            <w:tcW w:w="1727" w:type="dxa"/>
          </w:tcPr>
          <w:p w:rsidR="00F36A18" w:rsidRDefault="00F36A18"/>
        </w:tc>
        <w:tc>
          <w:tcPr>
            <w:tcW w:w="2268" w:type="dxa"/>
          </w:tcPr>
          <w:p w:rsidR="00F36A18" w:rsidRDefault="00F36A18"/>
        </w:tc>
        <w:tc>
          <w:tcPr>
            <w:tcW w:w="1292" w:type="dxa"/>
          </w:tcPr>
          <w:p w:rsidR="00F36A18" w:rsidRDefault="00F36A18"/>
        </w:tc>
        <w:tc>
          <w:tcPr>
            <w:tcW w:w="648" w:type="dxa"/>
          </w:tcPr>
          <w:p w:rsidR="00F36A18" w:rsidRDefault="00F36A18"/>
        </w:tc>
        <w:tc>
          <w:tcPr>
            <w:tcW w:w="995" w:type="dxa"/>
          </w:tcPr>
          <w:p w:rsidR="00F36A18" w:rsidRDefault="00F36A18"/>
        </w:tc>
      </w:tr>
      <w:tr w:rsidR="00F36A18">
        <w:trPr>
          <w:cantSplit/>
          <w:trHeight w:val="440"/>
        </w:trPr>
        <w:tc>
          <w:tcPr>
            <w:tcW w:w="375" w:type="dxa"/>
            <w:vMerge/>
          </w:tcPr>
          <w:p w:rsidR="00F36A18" w:rsidRDefault="00F36A18"/>
        </w:tc>
        <w:tc>
          <w:tcPr>
            <w:tcW w:w="1628" w:type="dxa"/>
          </w:tcPr>
          <w:p w:rsidR="00F36A18" w:rsidRDefault="00F36A18">
            <w:r>
              <w:t>OCGR</w:t>
            </w:r>
            <w:r>
              <w:rPr>
                <w:rFonts w:hint="eastAsia"/>
              </w:rPr>
              <w:t>（</w:t>
            </w:r>
            <w:r>
              <w:t>DGR</w:t>
            </w:r>
            <w:r>
              <w:rPr>
                <w:rFonts w:hint="eastAsia"/>
              </w:rPr>
              <w:t>）</w:t>
            </w:r>
          </w:p>
        </w:tc>
        <w:tc>
          <w:tcPr>
            <w:tcW w:w="1176" w:type="dxa"/>
          </w:tcPr>
          <w:p w:rsidR="00F36A18" w:rsidRDefault="00F36A18"/>
        </w:tc>
        <w:tc>
          <w:tcPr>
            <w:tcW w:w="1260" w:type="dxa"/>
          </w:tcPr>
          <w:p w:rsidR="00F36A18" w:rsidRDefault="00F36A18"/>
        </w:tc>
        <w:tc>
          <w:tcPr>
            <w:tcW w:w="1756" w:type="dxa"/>
          </w:tcPr>
          <w:p w:rsidR="00F36A18" w:rsidRDefault="00F36A18"/>
        </w:tc>
        <w:tc>
          <w:tcPr>
            <w:tcW w:w="753" w:type="dxa"/>
          </w:tcPr>
          <w:p w:rsidR="00F36A18" w:rsidRDefault="00F36A18"/>
        </w:tc>
        <w:tc>
          <w:tcPr>
            <w:tcW w:w="780" w:type="dxa"/>
          </w:tcPr>
          <w:p w:rsidR="00F36A18" w:rsidRDefault="00F36A18"/>
        </w:tc>
        <w:tc>
          <w:tcPr>
            <w:tcW w:w="1727" w:type="dxa"/>
          </w:tcPr>
          <w:p w:rsidR="00F36A18" w:rsidRDefault="00F36A18"/>
        </w:tc>
        <w:tc>
          <w:tcPr>
            <w:tcW w:w="2268" w:type="dxa"/>
          </w:tcPr>
          <w:p w:rsidR="00F36A18" w:rsidRDefault="00F36A18"/>
        </w:tc>
        <w:tc>
          <w:tcPr>
            <w:tcW w:w="1292" w:type="dxa"/>
          </w:tcPr>
          <w:p w:rsidR="00F36A18" w:rsidRDefault="00F36A18"/>
        </w:tc>
        <w:tc>
          <w:tcPr>
            <w:tcW w:w="648" w:type="dxa"/>
          </w:tcPr>
          <w:p w:rsidR="00F36A18" w:rsidRDefault="00F36A18"/>
        </w:tc>
        <w:tc>
          <w:tcPr>
            <w:tcW w:w="995" w:type="dxa"/>
          </w:tcPr>
          <w:p w:rsidR="00F36A18" w:rsidRDefault="00F36A18"/>
        </w:tc>
      </w:tr>
      <w:tr w:rsidR="00F36A18">
        <w:trPr>
          <w:cantSplit/>
          <w:trHeight w:val="440"/>
        </w:trPr>
        <w:tc>
          <w:tcPr>
            <w:tcW w:w="375" w:type="dxa"/>
            <w:vMerge/>
          </w:tcPr>
          <w:p w:rsidR="00F36A18" w:rsidRDefault="00F36A18"/>
        </w:tc>
        <w:tc>
          <w:tcPr>
            <w:tcW w:w="1628" w:type="dxa"/>
          </w:tcPr>
          <w:p w:rsidR="00F36A18" w:rsidRDefault="00F36A18">
            <w:r>
              <w:rPr>
                <w:rFonts w:hint="eastAsia"/>
              </w:rPr>
              <w:t>自動負荷</w:t>
            </w:r>
          </w:p>
          <w:p w:rsidR="00F36A18" w:rsidRDefault="00F36A18">
            <w:r>
              <w:rPr>
                <w:rFonts w:hint="eastAsia"/>
              </w:rPr>
              <w:t>遮断装置</w:t>
            </w:r>
          </w:p>
        </w:tc>
        <w:tc>
          <w:tcPr>
            <w:tcW w:w="1176" w:type="dxa"/>
          </w:tcPr>
          <w:p w:rsidR="00F36A18" w:rsidRDefault="00F36A18"/>
        </w:tc>
        <w:tc>
          <w:tcPr>
            <w:tcW w:w="1260" w:type="dxa"/>
          </w:tcPr>
          <w:p w:rsidR="00F36A18" w:rsidRDefault="00F36A18"/>
        </w:tc>
        <w:tc>
          <w:tcPr>
            <w:tcW w:w="1756" w:type="dxa"/>
          </w:tcPr>
          <w:p w:rsidR="00F36A18" w:rsidRDefault="00F36A18"/>
        </w:tc>
        <w:tc>
          <w:tcPr>
            <w:tcW w:w="753" w:type="dxa"/>
          </w:tcPr>
          <w:p w:rsidR="00F36A18" w:rsidRDefault="00F36A18"/>
        </w:tc>
        <w:tc>
          <w:tcPr>
            <w:tcW w:w="780" w:type="dxa"/>
          </w:tcPr>
          <w:p w:rsidR="00F36A18" w:rsidRDefault="00F36A18"/>
        </w:tc>
        <w:tc>
          <w:tcPr>
            <w:tcW w:w="1727" w:type="dxa"/>
          </w:tcPr>
          <w:p w:rsidR="00F36A18" w:rsidRDefault="00F36A18"/>
        </w:tc>
        <w:tc>
          <w:tcPr>
            <w:tcW w:w="2268" w:type="dxa"/>
          </w:tcPr>
          <w:p w:rsidR="00F36A18" w:rsidRDefault="00F36A18"/>
        </w:tc>
        <w:tc>
          <w:tcPr>
            <w:tcW w:w="1292" w:type="dxa"/>
          </w:tcPr>
          <w:p w:rsidR="00F36A18" w:rsidRDefault="00F36A18"/>
        </w:tc>
        <w:tc>
          <w:tcPr>
            <w:tcW w:w="648" w:type="dxa"/>
          </w:tcPr>
          <w:p w:rsidR="00F36A18" w:rsidRDefault="00F36A18"/>
        </w:tc>
        <w:tc>
          <w:tcPr>
            <w:tcW w:w="995" w:type="dxa"/>
          </w:tcPr>
          <w:p w:rsidR="00F36A18" w:rsidRDefault="00F36A18"/>
        </w:tc>
      </w:tr>
      <w:tr w:rsidR="00F36A18">
        <w:trPr>
          <w:cantSplit/>
          <w:trHeight w:val="440"/>
        </w:trPr>
        <w:tc>
          <w:tcPr>
            <w:tcW w:w="375" w:type="dxa"/>
            <w:vMerge w:val="restart"/>
          </w:tcPr>
          <w:p w:rsidR="00F36A18" w:rsidRDefault="00F36A18">
            <w:r>
              <w:rPr>
                <w:rFonts w:hint="eastAsia"/>
              </w:rPr>
              <w:t>系統事故</w:t>
            </w:r>
          </w:p>
        </w:tc>
        <w:tc>
          <w:tcPr>
            <w:tcW w:w="1628" w:type="dxa"/>
          </w:tcPr>
          <w:p w:rsidR="00F36A18" w:rsidRDefault="00F36A18">
            <w:r>
              <w:t>DSR</w:t>
            </w:r>
          </w:p>
        </w:tc>
        <w:tc>
          <w:tcPr>
            <w:tcW w:w="1176" w:type="dxa"/>
          </w:tcPr>
          <w:p w:rsidR="00F36A18" w:rsidRDefault="00F36A18"/>
        </w:tc>
        <w:tc>
          <w:tcPr>
            <w:tcW w:w="1260" w:type="dxa"/>
          </w:tcPr>
          <w:p w:rsidR="00F36A18" w:rsidRDefault="00F36A18"/>
        </w:tc>
        <w:tc>
          <w:tcPr>
            <w:tcW w:w="1756" w:type="dxa"/>
          </w:tcPr>
          <w:p w:rsidR="00F36A18" w:rsidRDefault="00F36A18"/>
        </w:tc>
        <w:tc>
          <w:tcPr>
            <w:tcW w:w="753" w:type="dxa"/>
          </w:tcPr>
          <w:p w:rsidR="00F36A18" w:rsidRDefault="00F36A18"/>
        </w:tc>
        <w:tc>
          <w:tcPr>
            <w:tcW w:w="780" w:type="dxa"/>
          </w:tcPr>
          <w:p w:rsidR="00F36A18" w:rsidRDefault="00F36A18"/>
        </w:tc>
        <w:tc>
          <w:tcPr>
            <w:tcW w:w="1727" w:type="dxa"/>
          </w:tcPr>
          <w:p w:rsidR="00F36A18" w:rsidRDefault="00F36A18"/>
        </w:tc>
        <w:tc>
          <w:tcPr>
            <w:tcW w:w="2268" w:type="dxa"/>
          </w:tcPr>
          <w:p w:rsidR="00F36A18" w:rsidRDefault="00F36A18"/>
        </w:tc>
        <w:tc>
          <w:tcPr>
            <w:tcW w:w="1292" w:type="dxa"/>
          </w:tcPr>
          <w:p w:rsidR="00F36A18" w:rsidRDefault="00F36A18"/>
        </w:tc>
        <w:tc>
          <w:tcPr>
            <w:tcW w:w="648" w:type="dxa"/>
          </w:tcPr>
          <w:p w:rsidR="00F36A18" w:rsidRDefault="00F36A18"/>
        </w:tc>
        <w:tc>
          <w:tcPr>
            <w:tcW w:w="995" w:type="dxa"/>
          </w:tcPr>
          <w:p w:rsidR="00F36A18" w:rsidRDefault="00F36A18"/>
        </w:tc>
      </w:tr>
      <w:tr w:rsidR="00F36A18">
        <w:trPr>
          <w:cantSplit/>
          <w:trHeight w:val="440"/>
        </w:trPr>
        <w:tc>
          <w:tcPr>
            <w:tcW w:w="375" w:type="dxa"/>
            <w:vMerge/>
          </w:tcPr>
          <w:p w:rsidR="00F36A18" w:rsidRDefault="00F36A18"/>
        </w:tc>
        <w:tc>
          <w:tcPr>
            <w:tcW w:w="1628" w:type="dxa"/>
          </w:tcPr>
          <w:p w:rsidR="00F36A18" w:rsidRDefault="00F36A18">
            <w:r>
              <w:t>PWR</w:t>
            </w:r>
          </w:p>
        </w:tc>
        <w:tc>
          <w:tcPr>
            <w:tcW w:w="1176" w:type="dxa"/>
          </w:tcPr>
          <w:p w:rsidR="00F36A18" w:rsidRDefault="00F36A18"/>
        </w:tc>
        <w:tc>
          <w:tcPr>
            <w:tcW w:w="1260" w:type="dxa"/>
          </w:tcPr>
          <w:p w:rsidR="00F36A18" w:rsidRDefault="00F36A18"/>
        </w:tc>
        <w:tc>
          <w:tcPr>
            <w:tcW w:w="1756" w:type="dxa"/>
          </w:tcPr>
          <w:p w:rsidR="00F36A18" w:rsidRDefault="00F36A18"/>
        </w:tc>
        <w:tc>
          <w:tcPr>
            <w:tcW w:w="753" w:type="dxa"/>
          </w:tcPr>
          <w:p w:rsidR="00F36A18" w:rsidRDefault="00F36A18"/>
        </w:tc>
        <w:tc>
          <w:tcPr>
            <w:tcW w:w="780" w:type="dxa"/>
          </w:tcPr>
          <w:p w:rsidR="00F36A18" w:rsidRDefault="00F36A18"/>
        </w:tc>
        <w:tc>
          <w:tcPr>
            <w:tcW w:w="1727" w:type="dxa"/>
          </w:tcPr>
          <w:p w:rsidR="00F36A18" w:rsidRDefault="00F36A18"/>
        </w:tc>
        <w:tc>
          <w:tcPr>
            <w:tcW w:w="2268" w:type="dxa"/>
          </w:tcPr>
          <w:p w:rsidR="00F36A18" w:rsidRDefault="00F36A18"/>
        </w:tc>
        <w:tc>
          <w:tcPr>
            <w:tcW w:w="1292" w:type="dxa"/>
          </w:tcPr>
          <w:p w:rsidR="00F36A18" w:rsidRDefault="00F36A18"/>
        </w:tc>
        <w:tc>
          <w:tcPr>
            <w:tcW w:w="648" w:type="dxa"/>
          </w:tcPr>
          <w:p w:rsidR="00F36A18" w:rsidRDefault="00F36A18"/>
        </w:tc>
        <w:tc>
          <w:tcPr>
            <w:tcW w:w="995" w:type="dxa"/>
          </w:tcPr>
          <w:p w:rsidR="00F36A18" w:rsidRDefault="00F36A18"/>
        </w:tc>
      </w:tr>
      <w:tr w:rsidR="00F36A18">
        <w:trPr>
          <w:cantSplit/>
          <w:trHeight w:val="440"/>
        </w:trPr>
        <w:tc>
          <w:tcPr>
            <w:tcW w:w="375" w:type="dxa"/>
            <w:vMerge/>
          </w:tcPr>
          <w:p w:rsidR="00F36A18" w:rsidRDefault="00F36A18"/>
        </w:tc>
        <w:tc>
          <w:tcPr>
            <w:tcW w:w="1628" w:type="dxa"/>
          </w:tcPr>
          <w:p w:rsidR="00F36A18" w:rsidRDefault="00F36A18">
            <w:r>
              <w:t>OVGR</w:t>
            </w:r>
          </w:p>
        </w:tc>
        <w:tc>
          <w:tcPr>
            <w:tcW w:w="1176" w:type="dxa"/>
          </w:tcPr>
          <w:p w:rsidR="00F36A18" w:rsidRDefault="00F36A18"/>
        </w:tc>
        <w:tc>
          <w:tcPr>
            <w:tcW w:w="1260" w:type="dxa"/>
          </w:tcPr>
          <w:p w:rsidR="00F36A18" w:rsidRDefault="00F36A18"/>
        </w:tc>
        <w:tc>
          <w:tcPr>
            <w:tcW w:w="1756" w:type="dxa"/>
          </w:tcPr>
          <w:p w:rsidR="00F36A18" w:rsidRDefault="00F36A18"/>
        </w:tc>
        <w:tc>
          <w:tcPr>
            <w:tcW w:w="753" w:type="dxa"/>
          </w:tcPr>
          <w:p w:rsidR="00F36A18" w:rsidRDefault="00F36A18"/>
        </w:tc>
        <w:tc>
          <w:tcPr>
            <w:tcW w:w="780" w:type="dxa"/>
          </w:tcPr>
          <w:p w:rsidR="00F36A18" w:rsidRDefault="00F36A18"/>
        </w:tc>
        <w:tc>
          <w:tcPr>
            <w:tcW w:w="1727" w:type="dxa"/>
          </w:tcPr>
          <w:p w:rsidR="00F36A18" w:rsidRDefault="00F36A18"/>
        </w:tc>
        <w:tc>
          <w:tcPr>
            <w:tcW w:w="2268" w:type="dxa"/>
          </w:tcPr>
          <w:p w:rsidR="00F36A18" w:rsidRDefault="00F36A18"/>
        </w:tc>
        <w:tc>
          <w:tcPr>
            <w:tcW w:w="1292" w:type="dxa"/>
          </w:tcPr>
          <w:p w:rsidR="00F36A18" w:rsidRDefault="00F36A18"/>
        </w:tc>
        <w:tc>
          <w:tcPr>
            <w:tcW w:w="648" w:type="dxa"/>
          </w:tcPr>
          <w:p w:rsidR="00F36A18" w:rsidRDefault="00F36A18"/>
        </w:tc>
        <w:tc>
          <w:tcPr>
            <w:tcW w:w="995" w:type="dxa"/>
          </w:tcPr>
          <w:p w:rsidR="00F36A18" w:rsidRDefault="00F36A18"/>
        </w:tc>
      </w:tr>
      <w:tr w:rsidR="00F36A18">
        <w:trPr>
          <w:cantSplit/>
          <w:trHeight w:val="440"/>
        </w:trPr>
        <w:tc>
          <w:tcPr>
            <w:tcW w:w="375" w:type="dxa"/>
            <w:vMerge w:val="restart"/>
          </w:tcPr>
          <w:p w:rsidR="00F36A18" w:rsidRDefault="00F36A18">
            <w:r>
              <w:rPr>
                <w:rFonts w:hint="eastAsia"/>
              </w:rPr>
              <w:t>電力品質</w:t>
            </w:r>
          </w:p>
        </w:tc>
        <w:tc>
          <w:tcPr>
            <w:tcW w:w="1628" w:type="dxa"/>
          </w:tcPr>
          <w:p w:rsidR="00F36A18" w:rsidRDefault="00F36A18">
            <w:r>
              <w:t>OVR</w:t>
            </w:r>
          </w:p>
        </w:tc>
        <w:tc>
          <w:tcPr>
            <w:tcW w:w="1176" w:type="dxa"/>
          </w:tcPr>
          <w:p w:rsidR="00F36A18" w:rsidRDefault="00F36A18"/>
        </w:tc>
        <w:tc>
          <w:tcPr>
            <w:tcW w:w="1260" w:type="dxa"/>
          </w:tcPr>
          <w:p w:rsidR="00F36A18" w:rsidRDefault="00F36A18"/>
        </w:tc>
        <w:tc>
          <w:tcPr>
            <w:tcW w:w="1756" w:type="dxa"/>
          </w:tcPr>
          <w:p w:rsidR="00F36A18" w:rsidRDefault="00F36A18"/>
        </w:tc>
        <w:tc>
          <w:tcPr>
            <w:tcW w:w="753" w:type="dxa"/>
          </w:tcPr>
          <w:p w:rsidR="00F36A18" w:rsidRDefault="00F36A18"/>
        </w:tc>
        <w:tc>
          <w:tcPr>
            <w:tcW w:w="780" w:type="dxa"/>
          </w:tcPr>
          <w:p w:rsidR="00F36A18" w:rsidRDefault="00F36A18"/>
        </w:tc>
        <w:tc>
          <w:tcPr>
            <w:tcW w:w="1727" w:type="dxa"/>
          </w:tcPr>
          <w:p w:rsidR="00F36A18" w:rsidRDefault="00F36A18"/>
        </w:tc>
        <w:tc>
          <w:tcPr>
            <w:tcW w:w="2268" w:type="dxa"/>
          </w:tcPr>
          <w:p w:rsidR="00F36A18" w:rsidRDefault="00F36A18"/>
        </w:tc>
        <w:tc>
          <w:tcPr>
            <w:tcW w:w="1292" w:type="dxa"/>
          </w:tcPr>
          <w:p w:rsidR="00F36A18" w:rsidRDefault="00F36A18"/>
        </w:tc>
        <w:tc>
          <w:tcPr>
            <w:tcW w:w="648" w:type="dxa"/>
          </w:tcPr>
          <w:p w:rsidR="00F36A18" w:rsidRDefault="00F36A18"/>
        </w:tc>
        <w:tc>
          <w:tcPr>
            <w:tcW w:w="995" w:type="dxa"/>
          </w:tcPr>
          <w:p w:rsidR="00F36A18" w:rsidRDefault="00F36A18"/>
        </w:tc>
      </w:tr>
      <w:tr w:rsidR="00F36A18">
        <w:trPr>
          <w:cantSplit/>
          <w:trHeight w:val="440"/>
        </w:trPr>
        <w:tc>
          <w:tcPr>
            <w:tcW w:w="375" w:type="dxa"/>
            <w:vMerge/>
          </w:tcPr>
          <w:p w:rsidR="00F36A18" w:rsidRDefault="00F36A18"/>
        </w:tc>
        <w:tc>
          <w:tcPr>
            <w:tcW w:w="1628" w:type="dxa"/>
          </w:tcPr>
          <w:p w:rsidR="00F36A18" w:rsidRDefault="00F36A18">
            <w:r>
              <w:t>UVR</w:t>
            </w:r>
          </w:p>
        </w:tc>
        <w:tc>
          <w:tcPr>
            <w:tcW w:w="1176" w:type="dxa"/>
          </w:tcPr>
          <w:p w:rsidR="00F36A18" w:rsidRDefault="00F36A18"/>
        </w:tc>
        <w:tc>
          <w:tcPr>
            <w:tcW w:w="1260" w:type="dxa"/>
          </w:tcPr>
          <w:p w:rsidR="00F36A18" w:rsidRDefault="00F36A18"/>
        </w:tc>
        <w:tc>
          <w:tcPr>
            <w:tcW w:w="1756" w:type="dxa"/>
          </w:tcPr>
          <w:p w:rsidR="00F36A18" w:rsidRDefault="00F36A18"/>
        </w:tc>
        <w:tc>
          <w:tcPr>
            <w:tcW w:w="753" w:type="dxa"/>
          </w:tcPr>
          <w:p w:rsidR="00F36A18" w:rsidRDefault="00F36A18"/>
        </w:tc>
        <w:tc>
          <w:tcPr>
            <w:tcW w:w="780" w:type="dxa"/>
          </w:tcPr>
          <w:p w:rsidR="00F36A18" w:rsidRDefault="00F36A18"/>
        </w:tc>
        <w:tc>
          <w:tcPr>
            <w:tcW w:w="1727" w:type="dxa"/>
          </w:tcPr>
          <w:p w:rsidR="00F36A18" w:rsidRDefault="00F36A18"/>
        </w:tc>
        <w:tc>
          <w:tcPr>
            <w:tcW w:w="2268" w:type="dxa"/>
          </w:tcPr>
          <w:p w:rsidR="00F36A18" w:rsidRDefault="00F36A18"/>
        </w:tc>
        <w:tc>
          <w:tcPr>
            <w:tcW w:w="1292" w:type="dxa"/>
          </w:tcPr>
          <w:p w:rsidR="00F36A18" w:rsidRDefault="00F36A18"/>
        </w:tc>
        <w:tc>
          <w:tcPr>
            <w:tcW w:w="648" w:type="dxa"/>
          </w:tcPr>
          <w:p w:rsidR="00F36A18" w:rsidRDefault="00F36A18"/>
        </w:tc>
        <w:tc>
          <w:tcPr>
            <w:tcW w:w="995" w:type="dxa"/>
          </w:tcPr>
          <w:p w:rsidR="00F36A18" w:rsidRDefault="00F36A18"/>
        </w:tc>
      </w:tr>
      <w:tr w:rsidR="00F36A18">
        <w:trPr>
          <w:cantSplit/>
          <w:trHeight w:val="440"/>
        </w:trPr>
        <w:tc>
          <w:tcPr>
            <w:tcW w:w="375" w:type="dxa"/>
            <w:vMerge/>
          </w:tcPr>
          <w:p w:rsidR="00F36A18" w:rsidRDefault="00F36A18"/>
        </w:tc>
        <w:tc>
          <w:tcPr>
            <w:tcW w:w="1628" w:type="dxa"/>
          </w:tcPr>
          <w:p w:rsidR="00F36A18" w:rsidRDefault="00F36A18">
            <w:r>
              <w:t>OFR</w:t>
            </w:r>
          </w:p>
        </w:tc>
        <w:tc>
          <w:tcPr>
            <w:tcW w:w="1176" w:type="dxa"/>
          </w:tcPr>
          <w:p w:rsidR="00F36A18" w:rsidRDefault="00F36A18"/>
        </w:tc>
        <w:tc>
          <w:tcPr>
            <w:tcW w:w="1260" w:type="dxa"/>
          </w:tcPr>
          <w:p w:rsidR="00F36A18" w:rsidRDefault="00F36A18"/>
        </w:tc>
        <w:tc>
          <w:tcPr>
            <w:tcW w:w="1756" w:type="dxa"/>
          </w:tcPr>
          <w:p w:rsidR="00F36A18" w:rsidRDefault="00F36A18"/>
        </w:tc>
        <w:tc>
          <w:tcPr>
            <w:tcW w:w="753" w:type="dxa"/>
          </w:tcPr>
          <w:p w:rsidR="00F36A18" w:rsidRDefault="00F36A18"/>
        </w:tc>
        <w:tc>
          <w:tcPr>
            <w:tcW w:w="780" w:type="dxa"/>
          </w:tcPr>
          <w:p w:rsidR="00F36A18" w:rsidRDefault="00F36A18"/>
        </w:tc>
        <w:tc>
          <w:tcPr>
            <w:tcW w:w="1727" w:type="dxa"/>
          </w:tcPr>
          <w:p w:rsidR="00F36A18" w:rsidRDefault="00F36A18"/>
        </w:tc>
        <w:tc>
          <w:tcPr>
            <w:tcW w:w="2268" w:type="dxa"/>
          </w:tcPr>
          <w:p w:rsidR="00F36A18" w:rsidRDefault="00F36A18"/>
        </w:tc>
        <w:tc>
          <w:tcPr>
            <w:tcW w:w="1292" w:type="dxa"/>
          </w:tcPr>
          <w:p w:rsidR="00F36A18" w:rsidRDefault="00F36A18"/>
        </w:tc>
        <w:tc>
          <w:tcPr>
            <w:tcW w:w="648" w:type="dxa"/>
          </w:tcPr>
          <w:p w:rsidR="00F36A18" w:rsidRDefault="00F36A18"/>
        </w:tc>
        <w:tc>
          <w:tcPr>
            <w:tcW w:w="995" w:type="dxa"/>
          </w:tcPr>
          <w:p w:rsidR="00F36A18" w:rsidRDefault="00F36A18"/>
        </w:tc>
      </w:tr>
      <w:tr w:rsidR="00F36A18">
        <w:trPr>
          <w:cantSplit/>
          <w:trHeight w:val="440"/>
        </w:trPr>
        <w:tc>
          <w:tcPr>
            <w:tcW w:w="375" w:type="dxa"/>
            <w:vMerge/>
          </w:tcPr>
          <w:p w:rsidR="00F36A18" w:rsidRDefault="00F36A18"/>
        </w:tc>
        <w:tc>
          <w:tcPr>
            <w:tcW w:w="1628" w:type="dxa"/>
          </w:tcPr>
          <w:p w:rsidR="00F36A18" w:rsidRDefault="00F36A18">
            <w:r>
              <w:t>UFR</w:t>
            </w:r>
          </w:p>
        </w:tc>
        <w:tc>
          <w:tcPr>
            <w:tcW w:w="1176" w:type="dxa"/>
          </w:tcPr>
          <w:p w:rsidR="00F36A18" w:rsidRDefault="00F36A18"/>
        </w:tc>
        <w:tc>
          <w:tcPr>
            <w:tcW w:w="1260" w:type="dxa"/>
          </w:tcPr>
          <w:p w:rsidR="00F36A18" w:rsidRDefault="00F36A18"/>
        </w:tc>
        <w:tc>
          <w:tcPr>
            <w:tcW w:w="1756" w:type="dxa"/>
          </w:tcPr>
          <w:p w:rsidR="00F36A18" w:rsidRDefault="00F36A18"/>
        </w:tc>
        <w:tc>
          <w:tcPr>
            <w:tcW w:w="753" w:type="dxa"/>
          </w:tcPr>
          <w:p w:rsidR="00F36A18" w:rsidRDefault="00F36A18"/>
        </w:tc>
        <w:tc>
          <w:tcPr>
            <w:tcW w:w="780" w:type="dxa"/>
          </w:tcPr>
          <w:p w:rsidR="00F36A18" w:rsidRDefault="00F36A18"/>
        </w:tc>
        <w:tc>
          <w:tcPr>
            <w:tcW w:w="1727" w:type="dxa"/>
          </w:tcPr>
          <w:p w:rsidR="00F36A18" w:rsidRDefault="00F36A18"/>
        </w:tc>
        <w:tc>
          <w:tcPr>
            <w:tcW w:w="2268" w:type="dxa"/>
          </w:tcPr>
          <w:p w:rsidR="00F36A18" w:rsidRDefault="00F36A18"/>
        </w:tc>
        <w:tc>
          <w:tcPr>
            <w:tcW w:w="1292" w:type="dxa"/>
          </w:tcPr>
          <w:p w:rsidR="00F36A18" w:rsidRDefault="00F36A18"/>
        </w:tc>
        <w:tc>
          <w:tcPr>
            <w:tcW w:w="648" w:type="dxa"/>
          </w:tcPr>
          <w:p w:rsidR="00F36A18" w:rsidRDefault="00F36A18"/>
        </w:tc>
        <w:tc>
          <w:tcPr>
            <w:tcW w:w="995" w:type="dxa"/>
          </w:tcPr>
          <w:p w:rsidR="00F36A18" w:rsidRDefault="00F36A18"/>
        </w:tc>
      </w:tr>
      <w:tr w:rsidR="00F74FB6">
        <w:trPr>
          <w:cantSplit/>
          <w:trHeight w:val="440"/>
        </w:trPr>
        <w:tc>
          <w:tcPr>
            <w:tcW w:w="375" w:type="dxa"/>
            <w:vMerge/>
          </w:tcPr>
          <w:p w:rsidR="00F74FB6" w:rsidRDefault="00F74FB6"/>
        </w:tc>
        <w:tc>
          <w:tcPr>
            <w:tcW w:w="1628" w:type="dxa"/>
          </w:tcPr>
          <w:p w:rsidR="00F74FB6" w:rsidRPr="00765D94" w:rsidRDefault="00F74FB6">
            <w:r w:rsidRPr="00765D94">
              <w:rPr>
                <w:rFonts w:hint="eastAsia"/>
              </w:rPr>
              <w:t>設定力率</w:t>
            </w:r>
          </w:p>
        </w:tc>
        <w:tc>
          <w:tcPr>
            <w:tcW w:w="1176" w:type="dxa"/>
          </w:tcPr>
          <w:p w:rsidR="00F74FB6" w:rsidRPr="00765D94" w:rsidRDefault="00F74FB6" w:rsidP="00F74FB6">
            <w:pPr>
              <w:jc w:val="center"/>
            </w:pPr>
            <w:r w:rsidRPr="00765D94">
              <w:rPr>
                <w:rFonts w:hint="eastAsia"/>
              </w:rPr>
              <w:t>－</w:t>
            </w:r>
          </w:p>
        </w:tc>
        <w:tc>
          <w:tcPr>
            <w:tcW w:w="1260" w:type="dxa"/>
          </w:tcPr>
          <w:p w:rsidR="00F74FB6" w:rsidRPr="00765D94" w:rsidRDefault="00F74FB6" w:rsidP="00F74FB6">
            <w:pPr>
              <w:jc w:val="center"/>
            </w:pPr>
            <w:r w:rsidRPr="00765D94">
              <w:rPr>
                <w:rFonts w:hint="eastAsia"/>
              </w:rPr>
              <w:t>－</w:t>
            </w:r>
          </w:p>
        </w:tc>
        <w:tc>
          <w:tcPr>
            <w:tcW w:w="1756" w:type="dxa"/>
          </w:tcPr>
          <w:p w:rsidR="00F74FB6" w:rsidRPr="00765D94" w:rsidRDefault="00F74FB6" w:rsidP="00F74FB6">
            <w:pPr>
              <w:jc w:val="center"/>
            </w:pPr>
            <w:r w:rsidRPr="00765D94">
              <w:rPr>
                <w:rFonts w:hint="eastAsia"/>
              </w:rPr>
              <w:t>－</w:t>
            </w:r>
          </w:p>
        </w:tc>
        <w:tc>
          <w:tcPr>
            <w:tcW w:w="753" w:type="dxa"/>
          </w:tcPr>
          <w:p w:rsidR="00F74FB6" w:rsidRPr="00765D94" w:rsidRDefault="00F74FB6" w:rsidP="00F74FB6">
            <w:pPr>
              <w:jc w:val="center"/>
            </w:pPr>
            <w:r w:rsidRPr="00765D94">
              <w:rPr>
                <w:rFonts w:hint="eastAsia"/>
              </w:rPr>
              <w:t>－</w:t>
            </w:r>
          </w:p>
        </w:tc>
        <w:tc>
          <w:tcPr>
            <w:tcW w:w="780" w:type="dxa"/>
          </w:tcPr>
          <w:p w:rsidR="00F74FB6" w:rsidRPr="00765D94" w:rsidRDefault="00F74FB6" w:rsidP="00F74FB6">
            <w:pPr>
              <w:jc w:val="center"/>
            </w:pPr>
            <w:r w:rsidRPr="00765D94">
              <w:rPr>
                <w:rFonts w:hint="eastAsia"/>
              </w:rPr>
              <w:t>－</w:t>
            </w:r>
          </w:p>
        </w:tc>
        <w:tc>
          <w:tcPr>
            <w:tcW w:w="1727" w:type="dxa"/>
          </w:tcPr>
          <w:p w:rsidR="00F74FB6" w:rsidRPr="00765D94" w:rsidRDefault="00F74FB6"/>
        </w:tc>
        <w:tc>
          <w:tcPr>
            <w:tcW w:w="2268" w:type="dxa"/>
          </w:tcPr>
          <w:p w:rsidR="00F74FB6" w:rsidRPr="00765D94" w:rsidRDefault="00F74FB6"/>
        </w:tc>
        <w:tc>
          <w:tcPr>
            <w:tcW w:w="1292" w:type="dxa"/>
          </w:tcPr>
          <w:p w:rsidR="00F74FB6" w:rsidRPr="00765D94" w:rsidRDefault="00F74FB6"/>
        </w:tc>
        <w:tc>
          <w:tcPr>
            <w:tcW w:w="648" w:type="dxa"/>
          </w:tcPr>
          <w:p w:rsidR="00F74FB6" w:rsidRPr="00765D94" w:rsidRDefault="00F74FB6"/>
        </w:tc>
        <w:tc>
          <w:tcPr>
            <w:tcW w:w="995" w:type="dxa"/>
          </w:tcPr>
          <w:p w:rsidR="00F74FB6" w:rsidRPr="00765D94" w:rsidRDefault="00F74FB6"/>
        </w:tc>
      </w:tr>
      <w:tr w:rsidR="00F36A18">
        <w:trPr>
          <w:cantSplit/>
          <w:trHeight w:val="440"/>
        </w:trPr>
        <w:tc>
          <w:tcPr>
            <w:tcW w:w="375" w:type="dxa"/>
            <w:vMerge/>
          </w:tcPr>
          <w:p w:rsidR="00F36A18" w:rsidRDefault="00F36A18"/>
        </w:tc>
        <w:tc>
          <w:tcPr>
            <w:tcW w:w="1628" w:type="dxa"/>
          </w:tcPr>
          <w:p w:rsidR="00F36A18" w:rsidRDefault="00F36A18">
            <w:r>
              <w:rPr>
                <w:rFonts w:hint="eastAsia"/>
              </w:rPr>
              <w:t>自動電圧</w:t>
            </w:r>
          </w:p>
          <w:p w:rsidR="00F36A18" w:rsidRDefault="00F36A18">
            <w:r>
              <w:rPr>
                <w:rFonts w:hint="eastAsia"/>
              </w:rPr>
              <w:t>調整機能</w:t>
            </w:r>
          </w:p>
        </w:tc>
        <w:tc>
          <w:tcPr>
            <w:tcW w:w="1176" w:type="dxa"/>
            <w:vAlign w:val="center"/>
          </w:tcPr>
          <w:p w:rsidR="00F36A18" w:rsidRDefault="00F36A1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</w:tcPr>
          <w:p w:rsidR="00F36A18" w:rsidRDefault="00F36A18"/>
        </w:tc>
        <w:tc>
          <w:tcPr>
            <w:tcW w:w="1756" w:type="dxa"/>
          </w:tcPr>
          <w:p w:rsidR="00F36A18" w:rsidRDefault="00F36A18"/>
        </w:tc>
        <w:tc>
          <w:tcPr>
            <w:tcW w:w="753" w:type="dxa"/>
          </w:tcPr>
          <w:p w:rsidR="00F36A18" w:rsidRDefault="00F36A18"/>
        </w:tc>
        <w:tc>
          <w:tcPr>
            <w:tcW w:w="780" w:type="dxa"/>
          </w:tcPr>
          <w:p w:rsidR="00F36A18" w:rsidRDefault="00F36A18"/>
        </w:tc>
        <w:tc>
          <w:tcPr>
            <w:tcW w:w="1727" w:type="dxa"/>
          </w:tcPr>
          <w:p w:rsidR="00F36A18" w:rsidRDefault="00F36A18"/>
        </w:tc>
        <w:tc>
          <w:tcPr>
            <w:tcW w:w="2268" w:type="dxa"/>
          </w:tcPr>
          <w:p w:rsidR="00F36A18" w:rsidRDefault="00F36A18"/>
        </w:tc>
        <w:tc>
          <w:tcPr>
            <w:tcW w:w="1292" w:type="dxa"/>
          </w:tcPr>
          <w:p w:rsidR="00F36A18" w:rsidRDefault="00F36A18"/>
        </w:tc>
        <w:tc>
          <w:tcPr>
            <w:tcW w:w="648" w:type="dxa"/>
          </w:tcPr>
          <w:p w:rsidR="00F36A18" w:rsidRDefault="00F36A18"/>
        </w:tc>
        <w:tc>
          <w:tcPr>
            <w:tcW w:w="995" w:type="dxa"/>
          </w:tcPr>
          <w:p w:rsidR="00F36A18" w:rsidRDefault="00F36A18"/>
        </w:tc>
      </w:tr>
      <w:tr w:rsidR="00F36A18">
        <w:trPr>
          <w:cantSplit/>
          <w:trHeight w:val="440"/>
        </w:trPr>
        <w:tc>
          <w:tcPr>
            <w:tcW w:w="375" w:type="dxa"/>
            <w:vMerge w:val="restart"/>
          </w:tcPr>
          <w:p w:rsidR="00F36A18" w:rsidRDefault="00F36A18">
            <w:r>
              <w:rPr>
                <w:rFonts w:hint="eastAsia"/>
              </w:rPr>
              <w:t>単独運転防止</w:t>
            </w:r>
          </w:p>
        </w:tc>
        <w:tc>
          <w:tcPr>
            <w:tcW w:w="1628" w:type="dxa"/>
          </w:tcPr>
          <w:p w:rsidR="00F36A18" w:rsidRDefault="00F36A18">
            <w:r>
              <w:t>RPR</w:t>
            </w:r>
          </w:p>
        </w:tc>
        <w:tc>
          <w:tcPr>
            <w:tcW w:w="1176" w:type="dxa"/>
          </w:tcPr>
          <w:p w:rsidR="00F36A18" w:rsidRDefault="00F36A18"/>
        </w:tc>
        <w:tc>
          <w:tcPr>
            <w:tcW w:w="1260" w:type="dxa"/>
          </w:tcPr>
          <w:p w:rsidR="00F36A18" w:rsidRDefault="00F36A18"/>
        </w:tc>
        <w:tc>
          <w:tcPr>
            <w:tcW w:w="1756" w:type="dxa"/>
          </w:tcPr>
          <w:p w:rsidR="00F36A18" w:rsidRDefault="00F36A18"/>
        </w:tc>
        <w:tc>
          <w:tcPr>
            <w:tcW w:w="753" w:type="dxa"/>
          </w:tcPr>
          <w:p w:rsidR="00F36A18" w:rsidRDefault="00F36A18"/>
        </w:tc>
        <w:tc>
          <w:tcPr>
            <w:tcW w:w="780" w:type="dxa"/>
          </w:tcPr>
          <w:p w:rsidR="00F36A18" w:rsidRDefault="00F36A18"/>
        </w:tc>
        <w:tc>
          <w:tcPr>
            <w:tcW w:w="1727" w:type="dxa"/>
          </w:tcPr>
          <w:p w:rsidR="00F36A18" w:rsidRDefault="00F36A18"/>
        </w:tc>
        <w:tc>
          <w:tcPr>
            <w:tcW w:w="2268" w:type="dxa"/>
          </w:tcPr>
          <w:p w:rsidR="00F36A18" w:rsidRDefault="00F36A18"/>
        </w:tc>
        <w:tc>
          <w:tcPr>
            <w:tcW w:w="1292" w:type="dxa"/>
          </w:tcPr>
          <w:p w:rsidR="00F36A18" w:rsidRDefault="00F36A18"/>
        </w:tc>
        <w:tc>
          <w:tcPr>
            <w:tcW w:w="648" w:type="dxa"/>
          </w:tcPr>
          <w:p w:rsidR="00F36A18" w:rsidRDefault="00F36A18"/>
        </w:tc>
        <w:tc>
          <w:tcPr>
            <w:tcW w:w="995" w:type="dxa"/>
          </w:tcPr>
          <w:p w:rsidR="00F36A18" w:rsidRDefault="00F36A18"/>
        </w:tc>
      </w:tr>
      <w:tr w:rsidR="00F36A18">
        <w:trPr>
          <w:cantSplit/>
          <w:trHeight w:val="566"/>
        </w:trPr>
        <w:tc>
          <w:tcPr>
            <w:tcW w:w="375" w:type="dxa"/>
            <w:vMerge/>
          </w:tcPr>
          <w:p w:rsidR="00F36A18" w:rsidRDefault="00F36A18"/>
        </w:tc>
        <w:tc>
          <w:tcPr>
            <w:tcW w:w="1628" w:type="dxa"/>
          </w:tcPr>
          <w:p w:rsidR="00F36A18" w:rsidRDefault="00F36A18">
            <w:r>
              <w:rPr>
                <w:rFonts w:hint="eastAsia"/>
              </w:rPr>
              <w:t>能動的方式</w:t>
            </w:r>
          </w:p>
        </w:tc>
        <w:tc>
          <w:tcPr>
            <w:tcW w:w="1176" w:type="dxa"/>
            <w:vAlign w:val="center"/>
          </w:tcPr>
          <w:p w:rsidR="00F36A18" w:rsidRDefault="00F36A1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</w:tcPr>
          <w:p w:rsidR="00F36A18" w:rsidRDefault="00F36A18"/>
        </w:tc>
        <w:tc>
          <w:tcPr>
            <w:tcW w:w="1756" w:type="dxa"/>
          </w:tcPr>
          <w:p w:rsidR="00F36A18" w:rsidRDefault="00F36A18"/>
        </w:tc>
        <w:tc>
          <w:tcPr>
            <w:tcW w:w="753" w:type="dxa"/>
          </w:tcPr>
          <w:p w:rsidR="00F36A18" w:rsidRDefault="00F36A18"/>
        </w:tc>
        <w:tc>
          <w:tcPr>
            <w:tcW w:w="780" w:type="dxa"/>
          </w:tcPr>
          <w:p w:rsidR="00F36A18" w:rsidRDefault="00F36A18"/>
        </w:tc>
        <w:tc>
          <w:tcPr>
            <w:tcW w:w="1727" w:type="dxa"/>
          </w:tcPr>
          <w:p w:rsidR="00F36A18" w:rsidRDefault="00F36A18"/>
        </w:tc>
        <w:tc>
          <w:tcPr>
            <w:tcW w:w="2268" w:type="dxa"/>
          </w:tcPr>
          <w:p w:rsidR="00F36A18" w:rsidRDefault="00F36A18"/>
        </w:tc>
        <w:tc>
          <w:tcPr>
            <w:tcW w:w="1292" w:type="dxa"/>
          </w:tcPr>
          <w:p w:rsidR="00F36A18" w:rsidRDefault="00F36A18"/>
        </w:tc>
        <w:tc>
          <w:tcPr>
            <w:tcW w:w="648" w:type="dxa"/>
          </w:tcPr>
          <w:p w:rsidR="00F36A18" w:rsidRDefault="00F36A18"/>
        </w:tc>
        <w:tc>
          <w:tcPr>
            <w:tcW w:w="995" w:type="dxa"/>
          </w:tcPr>
          <w:p w:rsidR="00F36A18" w:rsidRDefault="00F36A18"/>
        </w:tc>
      </w:tr>
      <w:tr w:rsidR="00F36A18">
        <w:trPr>
          <w:cantSplit/>
          <w:trHeight w:val="573"/>
        </w:trPr>
        <w:tc>
          <w:tcPr>
            <w:tcW w:w="375" w:type="dxa"/>
            <w:vMerge/>
          </w:tcPr>
          <w:p w:rsidR="00F36A18" w:rsidRDefault="00F36A18"/>
        </w:tc>
        <w:tc>
          <w:tcPr>
            <w:tcW w:w="1628" w:type="dxa"/>
          </w:tcPr>
          <w:p w:rsidR="00F36A18" w:rsidRDefault="00F36A18">
            <w:r>
              <w:rPr>
                <w:rFonts w:hint="eastAsia"/>
              </w:rPr>
              <w:t>受動的方式</w:t>
            </w:r>
          </w:p>
        </w:tc>
        <w:tc>
          <w:tcPr>
            <w:tcW w:w="1176" w:type="dxa"/>
            <w:vAlign w:val="center"/>
          </w:tcPr>
          <w:p w:rsidR="00F36A18" w:rsidRDefault="00F36A18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60" w:type="dxa"/>
          </w:tcPr>
          <w:p w:rsidR="00F36A18" w:rsidRDefault="00F36A18"/>
        </w:tc>
        <w:tc>
          <w:tcPr>
            <w:tcW w:w="1756" w:type="dxa"/>
          </w:tcPr>
          <w:p w:rsidR="00F36A18" w:rsidRDefault="00F36A18"/>
        </w:tc>
        <w:tc>
          <w:tcPr>
            <w:tcW w:w="753" w:type="dxa"/>
          </w:tcPr>
          <w:p w:rsidR="00F36A18" w:rsidRDefault="00F36A18"/>
        </w:tc>
        <w:tc>
          <w:tcPr>
            <w:tcW w:w="780" w:type="dxa"/>
          </w:tcPr>
          <w:p w:rsidR="00F36A18" w:rsidRDefault="00F36A18"/>
        </w:tc>
        <w:tc>
          <w:tcPr>
            <w:tcW w:w="1727" w:type="dxa"/>
          </w:tcPr>
          <w:p w:rsidR="00F36A18" w:rsidRDefault="00F36A18"/>
        </w:tc>
        <w:tc>
          <w:tcPr>
            <w:tcW w:w="2268" w:type="dxa"/>
          </w:tcPr>
          <w:p w:rsidR="00F36A18" w:rsidRDefault="00F36A18"/>
        </w:tc>
        <w:tc>
          <w:tcPr>
            <w:tcW w:w="1292" w:type="dxa"/>
          </w:tcPr>
          <w:p w:rsidR="00F36A18" w:rsidRDefault="00F36A18"/>
        </w:tc>
        <w:tc>
          <w:tcPr>
            <w:tcW w:w="648" w:type="dxa"/>
          </w:tcPr>
          <w:p w:rsidR="00F36A18" w:rsidRDefault="00F36A18"/>
        </w:tc>
        <w:tc>
          <w:tcPr>
            <w:tcW w:w="995" w:type="dxa"/>
          </w:tcPr>
          <w:p w:rsidR="00F36A18" w:rsidRDefault="00F36A18"/>
        </w:tc>
      </w:tr>
    </w:tbl>
    <w:p w:rsidR="00F36A18" w:rsidRDefault="00F36A18">
      <w:r>
        <w:rPr>
          <w:rFonts w:hint="eastAsia"/>
        </w:rPr>
        <w:t>（注１）：※はお客さま記入</w:t>
      </w:r>
    </w:p>
    <w:p w:rsidR="00F36A18" w:rsidRDefault="00F36A18" w:rsidP="00732D03">
      <w:r>
        <w:rPr>
          <w:rFonts w:hint="eastAsia"/>
        </w:rPr>
        <w:t>（注２）：継電器の取扱説明書のコピーを添付</w:t>
      </w:r>
    </w:p>
    <w:sectPr w:rsidR="00F36A18">
      <w:headerReference w:type="default" r:id="rId6"/>
      <w:footerReference w:type="default" r:id="rId7"/>
      <w:pgSz w:w="16840" w:h="11907" w:orient="landscape"/>
      <w:pgMar w:top="1134" w:right="964" w:bottom="85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E31" w:rsidRDefault="002D0E31">
      <w:r>
        <w:separator/>
      </w:r>
    </w:p>
  </w:endnote>
  <w:endnote w:type="continuationSeparator" w:id="0">
    <w:p w:rsidR="002D0E31" w:rsidRDefault="002D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D03" w:rsidRPr="00732D03" w:rsidRDefault="00732D03">
    <w:pPr>
      <w:pStyle w:val="a4"/>
      <w:rPr>
        <w:sz w:val="16"/>
        <w:szCs w:val="16"/>
      </w:rPr>
    </w:pPr>
    <w:r>
      <w:rPr>
        <w:rFonts w:hint="eastAsia"/>
        <w:sz w:val="16"/>
        <w:szCs w:val="16"/>
      </w:rPr>
      <w:t>Y</w:t>
    </w:r>
    <w:r w:rsidR="00B53D59">
      <w:rPr>
        <w:rFonts w:hint="eastAsia"/>
        <w:sz w:val="16"/>
        <w:szCs w:val="16"/>
      </w:rPr>
      <w:t>8001</w:t>
    </w:r>
    <w:r>
      <w:rPr>
        <w:rFonts w:hint="eastAsia"/>
        <w:sz w:val="16"/>
        <w:szCs w:val="16"/>
      </w:rPr>
      <w:t>-</w:t>
    </w:r>
    <w:r w:rsidR="00DA0067">
      <w:rPr>
        <w:rFonts w:hint="eastAsia"/>
        <w:sz w:val="16"/>
        <w:szCs w:val="16"/>
      </w:rPr>
      <w:t>401</w:t>
    </w:r>
    <w:r>
      <w:rPr>
        <w:rFonts w:hint="eastAsia"/>
        <w:sz w:val="16"/>
        <w:szCs w:val="16"/>
      </w:rPr>
      <w:t>-</w:t>
    </w:r>
    <w:r w:rsidR="00DA0067">
      <w:rPr>
        <w:rFonts w:hint="eastAsia"/>
        <w:sz w:val="16"/>
        <w:szCs w:val="16"/>
      </w:rPr>
      <w:t>10</w:t>
    </w:r>
    <w:r>
      <w:rPr>
        <w:rFonts w:hint="eastAsia"/>
        <w:sz w:val="16"/>
        <w:szCs w:val="16"/>
      </w:rPr>
      <w:t>（</w:t>
    </w:r>
    <w:r w:rsidR="00DA0067">
      <w:rPr>
        <w:rFonts w:hint="eastAsia"/>
        <w:sz w:val="16"/>
        <w:szCs w:val="16"/>
      </w:rPr>
      <w:t>01</w:t>
    </w:r>
    <w:r>
      <w:rPr>
        <w:rFonts w:hint="eastAsia"/>
        <w:sz w:val="16"/>
        <w:szCs w:val="16"/>
      </w:rPr>
      <w:t>･</w:t>
    </w:r>
    <w:r w:rsidR="000303EA">
      <w:rPr>
        <w:rFonts w:hint="eastAsia"/>
        <w:sz w:val="16"/>
        <w:szCs w:val="16"/>
      </w:rPr>
      <w:t>20</w:t>
    </w:r>
    <w:r w:rsidR="00DA0067">
      <w:rPr>
        <w:rFonts w:hint="eastAsia"/>
        <w:sz w:val="16"/>
        <w:szCs w:val="16"/>
      </w:rPr>
      <w:t>20</w:t>
    </w:r>
    <w:r w:rsidR="002E0153">
      <w:rPr>
        <w:rFonts w:hint="eastAsia"/>
        <w:sz w:val="16"/>
        <w:szCs w:val="16"/>
      </w:rPr>
      <w:t>.</w:t>
    </w:r>
    <w:r w:rsidR="00B215E5">
      <w:rPr>
        <w:rFonts w:hint="eastAsia"/>
        <w:sz w:val="16"/>
        <w:szCs w:val="16"/>
      </w:rPr>
      <w:t>0</w:t>
    </w:r>
    <w:r w:rsidR="00DA0067">
      <w:rPr>
        <w:rFonts w:hint="eastAsia"/>
        <w:sz w:val="16"/>
        <w:szCs w:val="16"/>
      </w:rPr>
      <w:t>7</w:t>
    </w:r>
    <w:r w:rsidR="002E0153">
      <w:rPr>
        <w:rFonts w:hint="eastAsia"/>
        <w:sz w:val="16"/>
        <w:szCs w:val="16"/>
      </w:rPr>
      <w:t>.</w:t>
    </w:r>
    <w:r w:rsidR="006E12F4">
      <w:rPr>
        <w:rFonts w:hint="eastAsia"/>
        <w:sz w:val="16"/>
        <w:szCs w:val="16"/>
      </w:rPr>
      <w:t>0</w:t>
    </w:r>
    <w:r w:rsidR="00DA0067">
      <w:rPr>
        <w:rFonts w:hint="eastAsia"/>
        <w:sz w:val="16"/>
        <w:szCs w:val="16"/>
      </w:rPr>
      <w:t>1</w:t>
    </w:r>
    <w:r>
      <w:rPr>
        <w:rFonts w:hint="eastAsia"/>
        <w:sz w:val="16"/>
        <w:szCs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E31" w:rsidRDefault="002D0E31">
      <w:r>
        <w:separator/>
      </w:r>
    </w:p>
  </w:footnote>
  <w:footnote w:type="continuationSeparator" w:id="0">
    <w:p w:rsidR="002D0E31" w:rsidRDefault="002D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EA" w:rsidRDefault="000303EA">
    <w:pPr>
      <w:pStyle w:val="a3"/>
    </w:pPr>
    <w:r>
      <w:rPr>
        <w:rFonts w:hint="eastAsia"/>
      </w:rPr>
      <w:t>（低圧）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732D03"/>
    <w:rsid w:val="000303EA"/>
    <w:rsid w:val="002224B9"/>
    <w:rsid w:val="002D0E31"/>
    <w:rsid w:val="002E0153"/>
    <w:rsid w:val="003849DC"/>
    <w:rsid w:val="004C2BEA"/>
    <w:rsid w:val="006B745B"/>
    <w:rsid w:val="006E12F4"/>
    <w:rsid w:val="00732D03"/>
    <w:rsid w:val="00765D94"/>
    <w:rsid w:val="00A6016F"/>
    <w:rsid w:val="00B215E5"/>
    <w:rsid w:val="00B53D59"/>
    <w:rsid w:val="00DA0067"/>
    <w:rsid w:val="00F36A18"/>
    <w:rsid w:val="00F414CF"/>
    <w:rsid w:val="00F7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DB16E-8557-49C3-BC59-ACB022B0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32D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32D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53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D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320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34_20 保護継電器整定値一覧表（主リレー用）　低圧・高圧・22ｋV特別高圧</vt:lpstr>
      <vt:lpstr>34_２０ 保護継電器整定値一覧表（主リレー用）</vt:lpstr>
    </vt:vector>
  </TitlesOfParts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2015-01-22T02:20:00Z</cp:lastPrinted>
  <dcterms:created xsi:type="dcterms:W3CDTF">2020-06-15T07:43:00Z</dcterms:created>
  <dcterms:modified xsi:type="dcterms:W3CDTF">2020-06-29T05:29:00Z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文書管理番号1">
    <vt:lpwstr>Y1401-34-20</vt:lpwstr>
  </property>
  <property fmtid="{D5CDD505-2E9C-101B-9397-08002B2CF9AE}" pid="3" name="文書種類">
    <vt:lpwstr>様式</vt:lpwstr>
  </property>
</Properties>
</file>