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B8F" w:rsidRDefault="00D02EB8">
      <w:pPr>
        <w:jc w:val="center"/>
      </w:pPr>
      <w:bookmarkStart w:id="0" w:name="_GoBack"/>
      <w:bookmarkEnd w:id="0"/>
      <w:r>
        <w:rPr>
          <w:rFonts w:hint="eastAsia"/>
        </w:rPr>
        <w:t>系統連系保護協調チェックリスト</w:t>
      </w:r>
    </w:p>
    <w:p w:rsidR="00707B8F" w:rsidRDefault="00707B8F"/>
    <w:p w:rsidR="00707B8F" w:rsidRDefault="00707B8F">
      <w:r>
        <w:rPr>
          <w:rFonts w:hint="eastAsia"/>
        </w:rPr>
        <w:t>・ご契約名義</w:t>
      </w:r>
      <w:r>
        <w:rPr>
          <w:rFonts w:hint="eastAsia"/>
          <w:u w:val="single"/>
        </w:rPr>
        <w:t xml:space="preserve">　　　　　　　　　　　　　　　　　　　　</w:t>
      </w:r>
      <w:r>
        <w:rPr>
          <w:rFonts w:hint="eastAsia"/>
        </w:rPr>
        <w:t>・常時逆潮流　　　有　・　無</w:t>
      </w:r>
    </w:p>
    <w:p w:rsidR="00707B8F" w:rsidRDefault="00707B8F">
      <w:r>
        <w:rPr>
          <w:rFonts w:hint="eastAsia"/>
        </w:rPr>
        <w:t>・発電設備種別</w:t>
      </w:r>
      <w:r>
        <w:t xml:space="preserve"> </w:t>
      </w:r>
      <w:r>
        <w:rPr>
          <w:rFonts w:hint="eastAsia"/>
        </w:rPr>
        <w:t>自励式ｲﾝﾊﾞｰﾀ</w:t>
      </w:r>
      <w:r>
        <w:t xml:space="preserve"> </w:t>
      </w:r>
      <w:r>
        <w:rPr>
          <w:rFonts w:hint="eastAsia"/>
        </w:rPr>
        <w:t>・</w:t>
      </w:r>
      <w:r>
        <w:t xml:space="preserve"> </w:t>
      </w:r>
      <w:r>
        <w:rPr>
          <w:rFonts w:hint="eastAsia"/>
        </w:rPr>
        <w:t>その他（　　　　　）</w:t>
      </w:r>
      <w:r>
        <w:t xml:space="preserve"> </w:t>
      </w:r>
      <w:r>
        <w:rPr>
          <w:rFonts w:hint="eastAsia"/>
        </w:rPr>
        <w:t xml:space="preserve">・発電設備容量　　　　　　　</w:t>
      </w:r>
      <w:r>
        <w:t>kW</w:t>
      </w:r>
    </w:p>
    <w:p w:rsidR="00707B8F" w:rsidRDefault="00707B8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09"/>
        <w:gridCol w:w="420"/>
        <w:gridCol w:w="1365"/>
        <w:gridCol w:w="840"/>
        <w:gridCol w:w="420"/>
        <w:gridCol w:w="3169"/>
        <w:gridCol w:w="407"/>
        <w:gridCol w:w="2744"/>
        <w:gridCol w:w="348"/>
      </w:tblGrid>
      <w:tr w:rsidR="00707B8F">
        <w:trPr>
          <w:cantSplit/>
          <w:trHeight w:val="440"/>
        </w:trPr>
        <w:tc>
          <w:tcPr>
            <w:tcW w:w="309" w:type="dxa"/>
            <w:vAlign w:val="center"/>
          </w:tcPr>
          <w:p w:rsidR="00707B8F" w:rsidRDefault="00707B8F">
            <w:pPr>
              <w:ind w:left="-56"/>
              <w:jc w:val="center"/>
              <w:rPr>
                <w:sz w:val="20"/>
              </w:rPr>
            </w:pPr>
            <w:r>
              <w:rPr>
                <w:rFonts w:hint="eastAsia"/>
                <w:sz w:val="20"/>
              </w:rPr>
              <w:t>№</w:t>
            </w:r>
          </w:p>
        </w:tc>
        <w:tc>
          <w:tcPr>
            <w:tcW w:w="1785" w:type="dxa"/>
            <w:gridSpan w:val="2"/>
            <w:vAlign w:val="center"/>
          </w:tcPr>
          <w:p w:rsidR="00707B8F" w:rsidRDefault="00707B8F">
            <w:pPr>
              <w:jc w:val="center"/>
              <w:rPr>
                <w:sz w:val="20"/>
              </w:rPr>
            </w:pPr>
            <w:r>
              <w:rPr>
                <w:rFonts w:hint="eastAsia"/>
                <w:sz w:val="20"/>
              </w:rPr>
              <w:t>チェック項目</w:t>
            </w:r>
          </w:p>
        </w:tc>
        <w:tc>
          <w:tcPr>
            <w:tcW w:w="1260" w:type="dxa"/>
            <w:gridSpan w:val="2"/>
            <w:vAlign w:val="center"/>
          </w:tcPr>
          <w:p w:rsidR="00707B8F" w:rsidRDefault="00707B8F">
            <w:pPr>
              <w:jc w:val="center"/>
              <w:rPr>
                <w:sz w:val="20"/>
              </w:rPr>
            </w:pPr>
            <w:r>
              <w:rPr>
                <w:rFonts w:hint="eastAsia"/>
                <w:sz w:val="20"/>
              </w:rPr>
              <w:t>申請ﾘﾚｰ</w:t>
            </w:r>
            <w:r>
              <w:rPr>
                <w:sz w:val="20"/>
              </w:rPr>
              <w:t xml:space="preserve"> </w:t>
            </w:r>
            <w:r>
              <w:rPr>
                <w:rFonts w:hint="eastAsia"/>
                <w:sz w:val="20"/>
              </w:rPr>
              <w:t>等</w:t>
            </w:r>
          </w:p>
        </w:tc>
        <w:tc>
          <w:tcPr>
            <w:tcW w:w="3576" w:type="dxa"/>
            <w:gridSpan w:val="2"/>
            <w:vAlign w:val="center"/>
          </w:tcPr>
          <w:p w:rsidR="00707B8F" w:rsidRDefault="00707B8F">
            <w:pPr>
              <w:jc w:val="center"/>
              <w:rPr>
                <w:sz w:val="20"/>
              </w:rPr>
            </w:pPr>
            <w:r>
              <w:rPr>
                <w:rFonts w:hint="eastAsia"/>
                <w:sz w:val="20"/>
              </w:rPr>
              <w:t>判　定　基　準</w:t>
            </w:r>
          </w:p>
        </w:tc>
        <w:tc>
          <w:tcPr>
            <w:tcW w:w="3092" w:type="dxa"/>
            <w:gridSpan w:val="2"/>
            <w:vAlign w:val="center"/>
          </w:tcPr>
          <w:p w:rsidR="00707B8F" w:rsidRDefault="00707B8F">
            <w:pPr>
              <w:jc w:val="center"/>
              <w:rPr>
                <w:sz w:val="20"/>
              </w:rPr>
            </w:pPr>
            <w:r>
              <w:rPr>
                <w:rFonts w:hint="eastAsia"/>
                <w:sz w:val="20"/>
              </w:rPr>
              <w:t>チェック結果（電力会社記入）</w:t>
            </w:r>
          </w:p>
        </w:tc>
      </w:tr>
      <w:tr w:rsidR="00707B8F" w:rsidRPr="00827BBD">
        <w:trPr>
          <w:cantSplit/>
          <w:trHeight w:val="440"/>
        </w:trPr>
        <w:tc>
          <w:tcPr>
            <w:tcW w:w="309" w:type="dxa"/>
            <w:vMerge w:val="restart"/>
          </w:tcPr>
          <w:p w:rsidR="00707B8F" w:rsidRPr="00827BBD" w:rsidRDefault="00707B8F">
            <w:pPr>
              <w:jc w:val="center"/>
              <w:rPr>
                <w:sz w:val="20"/>
              </w:rPr>
            </w:pPr>
            <w:r w:rsidRPr="00827BBD">
              <w:rPr>
                <w:sz w:val="20"/>
              </w:rPr>
              <w:t>1</w:t>
            </w:r>
          </w:p>
        </w:tc>
        <w:tc>
          <w:tcPr>
            <w:tcW w:w="1785" w:type="dxa"/>
            <w:gridSpan w:val="2"/>
          </w:tcPr>
          <w:p w:rsidR="00707B8F" w:rsidRPr="00827BBD" w:rsidRDefault="00707B8F">
            <w:pPr>
              <w:rPr>
                <w:sz w:val="20"/>
              </w:rPr>
            </w:pPr>
            <w:r w:rsidRPr="00827BBD">
              <w:rPr>
                <w:rFonts w:hint="eastAsia"/>
                <w:sz w:val="20"/>
              </w:rPr>
              <w:t>保護継電器の種別と設置相数</w:t>
            </w:r>
          </w:p>
        </w:tc>
        <w:tc>
          <w:tcPr>
            <w:tcW w:w="840" w:type="dxa"/>
          </w:tcPr>
          <w:p w:rsidR="00707B8F" w:rsidRPr="00827BBD" w:rsidRDefault="00707B8F">
            <w:pPr>
              <w:rPr>
                <w:sz w:val="20"/>
              </w:rPr>
            </w:pPr>
            <w:r w:rsidRPr="00827BBD">
              <w:rPr>
                <w:sz w:val="20"/>
              </w:rPr>
              <w:t>Ry</w:t>
            </w:r>
            <w:r w:rsidRPr="00827BBD">
              <w:rPr>
                <w:rFonts w:hint="eastAsia"/>
                <w:sz w:val="20"/>
              </w:rPr>
              <w:t>．</w:t>
            </w:r>
          </w:p>
          <w:p w:rsidR="00707B8F" w:rsidRPr="00827BBD" w:rsidRDefault="00707B8F">
            <w:pPr>
              <w:rPr>
                <w:sz w:val="20"/>
              </w:rPr>
            </w:pPr>
            <w:r w:rsidRPr="00827BBD">
              <w:rPr>
                <w:sz w:val="20"/>
              </w:rPr>
              <w:t>Dev</w:t>
            </w:r>
          </w:p>
        </w:tc>
        <w:tc>
          <w:tcPr>
            <w:tcW w:w="420" w:type="dxa"/>
          </w:tcPr>
          <w:p w:rsidR="00707B8F" w:rsidRPr="00827BBD" w:rsidRDefault="00707B8F">
            <w:pPr>
              <w:rPr>
                <w:sz w:val="20"/>
              </w:rPr>
            </w:pPr>
            <w:r w:rsidRPr="00827BBD">
              <w:rPr>
                <w:rFonts w:hint="eastAsia"/>
                <w:sz w:val="20"/>
              </w:rPr>
              <w:t>相</w:t>
            </w:r>
          </w:p>
          <w:p w:rsidR="00707B8F" w:rsidRPr="00827BBD" w:rsidRDefault="00707B8F">
            <w:pPr>
              <w:rPr>
                <w:sz w:val="20"/>
              </w:rPr>
            </w:pPr>
            <w:r w:rsidRPr="00827BBD">
              <w:rPr>
                <w:rFonts w:hint="eastAsia"/>
                <w:sz w:val="20"/>
              </w:rPr>
              <w:t>数</w:t>
            </w:r>
          </w:p>
        </w:tc>
        <w:tc>
          <w:tcPr>
            <w:tcW w:w="3169" w:type="dxa"/>
          </w:tcPr>
          <w:p w:rsidR="00707B8F" w:rsidRPr="00827BBD" w:rsidRDefault="00707B8F">
            <w:pPr>
              <w:jc w:val="center"/>
              <w:rPr>
                <w:sz w:val="20"/>
              </w:rPr>
            </w:pPr>
            <w:r w:rsidRPr="00827BBD">
              <w:rPr>
                <w:rFonts w:hint="eastAsia"/>
                <w:sz w:val="20"/>
              </w:rPr>
              <w:t>特　例　事　項　等</w:t>
            </w:r>
          </w:p>
        </w:tc>
        <w:tc>
          <w:tcPr>
            <w:tcW w:w="407" w:type="dxa"/>
          </w:tcPr>
          <w:p w:rsidR="00707B8F" w:rsidRPr="00827BBD" w:rsidRDefault="00707B8F">
            <w:pPr>
              <w:rPr>
                <w:sz w:val="20"/>
              </w:rPr>
            </w:pPr>
            <w:r w:rsidRPr="00827BBD">
              <w:rPr>
                <w:rFonts w:hint="eastAsia"/>
                <w:sz w:val="20"/>
              </w:rPr>
              <w:t>相数</w:t>
            </w:r>
          </w:p>
        </w:tc>
        <w:tc>
          <w:tcPr>
            <w:tcW w:w="2744" w:type="dxa"/>
          </w:tcPr>
          <w:p w:rsidR="00707B8F" w:rsidRPr="00827BBD" w:rsidRDefault="00707B8F">
            <w:pPr>
              <w:jc w:val="center"/>
              <w:rPr>
                <w:sz w:val="20"/>
              </w:rPr>
            </w:pPr>
            <w:r w:rsidRPr="00827BBD">
              <w:rPr>
                <w:rFonts w:hint="eastAsia"/>
                <w:sz w:val="20"/>
              </w:rPr>
              <w:t>補　足　説　明</w:t>
            </w:r>
          </w:p>
          <w:p w:rsidR="00707B8F" w:rsidRPr="00827BBD" w:rsidRDefault="00707B8F">
            <w:pPr>
              <w:jc w:val="center"/>
              <w:rPr>
                <w:sz w:val="20"/>
              </w:rPr>
            </w:pPr>
            <w:r w:rsidRPr="00827BBD">
              <w:rPr>
                <w:rFonts w:hint="eastAsia"/>
                <w:sz w:val="20"/>
              </w:rPr>
              <w:t>（非適合の理由等）</w:t>
            </w:r>
          </w:p>
        </w:tc>
        <w:tc>
          <w:tcPr>
            <w:tcW w:w="348" w:type="dxa"/>
          </w:tcPr>
          <w:p w:rsidR="00707B8F" w:rsidRPr="00827BBD" w:rsidRDefault="00707B8F">
            <w:pPr>
              <w:rPr>
                <w:sz w:val="20"/>
              </w:rPr>
            </w:pPr>
            <w:r w:rsidRPr="00827BBD">
              <w:rPr>
                <w:rFonts w:hint="eastAsia"/>
                <w:sz w:val="20"/>
              </w:rPr>
              <w:t>適</w:t>
            </w:r>
          </w:p>
          <w:p w:rsidR="00707B8F" w:rsidRPr="00827BBD" w:rsidRDefault="00707B8F">
            <w:pPr>
              <w:rPr>
                <w:sz w:val="20"/>
              </w:rPr>
            </w:pPr>
            <w:r w:rsidRPr="00827BBD">
              <w:rPr>
                <w:rFonts w:hint="eastAsia"/>
                <w:sz w:val="20"/>
              </w:rPr>
              <w:t>否</w:t>
            </w:r>
          </w:p>
        </w:tc>
      </w:tr>
      <w:tr w:rsidR="00707B8F" w:rsidRPr="00827BBD">
        <w:trPr>
          <w:cantSplit/>
          <w:trHeight w:val="440"/>
        </w:trPr>
        <w:tc>
          <w:tcPr>
            <w:tcW w:w="309" w:type="dxa"/>
            <w:vMerge/>
          </w:tcPr>
          <w:p w:rsidR="00707B8F" w:rsidRPr="00827BBD" w:rsidRDefault="00707B8F">
            <w:pPr>
              <w:jc w:val="center"/>
              <w:rPr>
                <w:sz w:val="20"/>
              </w:rPr>
            </w:pPr>
          </w:p>
        </w:tc>
        <w:tc>
          <w:tcPr>
            <w:tcW w:w="420" w:type="dxa"/>
            <w:vMerge w:val="restart"/>
          </w:tcPr>
          <w:p w:rsidR="00707B8F" w:rsidRPr="00827BBD" w:rsidRDefault="00707B8F">
            <w:pPr>
              <w:rPr>
                <w:sz w:val="20"/>
              </w:rPr>
            </w:pPr>
            <w:r w:rsidRPr="00827BBD">
              <w:rPr>
                <w:rFonts w:hint="eastAsia"/>
                <w:sz w:val="20"/>
              </w:rPr>
              <w:t>構</w:t>
            </w:r>
          </w:p>
          <w:p w:rsidR="00707B8F" w:rsidRPr="00827BBD" w:rsidRDefault="00707B8F">
            <w:pPr>
              <w:rPr>
                <w:sz w:val="20"/>
              </w:rPr>
            </w:pPr>
            <w:r w:rsidRPr="00827BBD">
              <w:rPr>
                <w:rFonts w:hint="eastAsia"/>
                <w:sz w:val="20"/>
              </w:rPr>
              <w:t>内</w:t>
            </w:r>
          </w:p>
          <w:p w:rsidR="00707B8F" w:rsidRPr="00827BBD" w:rsidRDefault="00707B8F">
            <w:pPr>
              <w:rPr>
                <w:sz w:val="20"/>
              </w:rPr>
            </w:pPr>
            <w:r w:rsidRPr="00827BBD">
              <w:rPr>
                <w:rFonts w:hint="eastAsia"/>
                <w:sz w:val="20"/>
              </w:rPr>
              <w:t>事</w:t>
            </w:r>
          </w:p>
          <w:p w:rsidR="00707B8F" w:rsidRPr="00827BBD" w:rsidRDefault="00707B8F">
            <w:pPr>
              <w:rPr>
                <w:sz w:val="20"/>
              </w:rPr>
            </w:pPr>
            <w:r w:rsidRPr="00827BBD">
              <w:rPr>
                <w:rFonts w:hint="eastAsia"/>
                <w:sz w:val="20"/>
              </w:rPr>
              <w:t>故</w:t>
            </w:r>
          </w:p>
        </w:tc>
        <w:tc>
          <w:tcPr>
            <w:tcW w:w="1365" w:type="dxa"/>
          </w:tcPr>
          <w:p w:rsidR="00707B8F" w:rsidRPr="00827BBD" w:rsidRDefault="00707B8F">
            <w:pPr>
              <w:rPr>
                <w:sz w:val="20"/>
              </w:rPr>
            </w:pPr>
            <w:r w:rsidRPr="00827BBD">
              <w:rPr>
                <w:sz w:val="20"/>
              </w:rPr>
              <w:t>OCR-H</w:t>
            </w:r>
          </w:p>
        </w:tc>
        <w:tc>
          <w:tcPr>
            <w:tcW w:w="840" w:type="dxa"/>
          </w:tcPr>
          <w:p w:rsidR="00707B8F" w:rsidRPr="00827BBD" w:rsidRDefault="00707B8F">
            <w:pPr>
              <w:rPr>
                <w:sz w:val="20"/>
              </w:rPr>
            </w:pPr>
          </w:p>
        </w:tc>
        <w:tc>
          <w:tcPr>
            <w:tcW w:w="420" w:type="dxa"/>
          </w:tcPr>
          <w:p w:rsidR="00707B8F" w:rsidRPr="00827BBD" w:rsidRDefault="00707B8F">
            <w:pPr>
              <w:rPr>
                <w:sz w:val="20"/>
              </w:rPr>
            </w:pPr>
          </w:p>
        </w:tc>
        <w:tc>
          <w:tcPr>
            <w:tcW w:w="3169" w:type="dxa"/>
          </w:tcPr>
          <w:p w:rsidR="00707B8F" w:rsidRPr="00827BBD" w:rsidRDefault="00707B8F">
            <w:pPr>
              <w:rPr>
                <w:sz w:val="20"/>
              </w:rPr>
            </w:pPr>
            <w:r w:rsidRPr="00827BBD">
              <w:rPr>
                <w:rFonts w:hint="eastAsia"/>
                <w:sz w:val="20"/>
              </w:rPr>
              <w:t>・</w:t>
            </w:r>
            <w:r w:rsidRPr="00827BBD">
              <w:rPr>
                <w:sz w:val="20"/>
              </w:rPr>
              <w:t>MCB</w:t>
            </w:r>
            <w:r w:rsidRPr="00827BBD">
              <w:rPr>
                <w:rFonts w:hint="eastAsia"/>
                <w:sz w:val="20"/>
              </w:rPr>
              <w:t>または</w:t>
            </w:r>
            <w:r w:rsidRPr="00827BBD">
              <w:rPr>
                <w:sz w:val="20"/>
              </w:rPr>
              <w:t>ELCB</w:t>
            </w:r>
            <w:r w:rsidRPr="00827BBD">
              <w:rPr>
                <w:rFonts w:hint="eastAsia"/>
                <w:sz w:val="20"/>
              </w:rPr>
              <w:t>で可</w:t>
            </w:r>
          </w:p>
        </w:tc>
        <w:tc>
          <w:tcPr>
            <w:tcW w:w="407" w:type="dxa"/>
          </w:tcPr>
          <w:p w:rsidR="00707B8F" w:rsidRPr="00827BBD" w:rsidRDefault="00707B8F">
            <w:pPr>
              <w:rPr>
                <w:sz w:val="20"/>
              </w:rPr>
            </w:pPr>
          </w:p>
        </w:tc>
        <w:tc>
          <w:tcPr>
            <w:tcW w:w="2744" w:type="dxa"/>
          </w:tcPr>
          <w:p w:rsidR="00707B8F" w:rsidRPr="00827BBD" w:rsidRDefault="00707B8F">
            <w:pPr>
              <w:rPr>
                <w:sz w:val="20"/>
              </w:rPr>
            </w:pPr>
          </w:p>
        </w:tc>
        <w:tc>
          <w:tcPr>
            <w:tcW w:w="348" w:type="dxa"/>
          </w:tcPr>
          <w:p w:rsidR="00707B8F" w:rsidRPr="00827BBD" w:rsidRDefault="00707B8F">
            <w:pPr>
              <w:rPr>
                <w:sz w:val="20"/>
              </w:rPr>
            </w:pPr>
          </w:p>
        </w:tc>
      </w:tr>
      <w:tr w:rsidR="00707B8F" w:rsidRPr="00827BBD">
        <w:trPr>
          <w:cantSplit/>
          <w:trHeight w:val="440"/>
        </w:trPr>
        <w:tc>
          <w:tcPr>
            <w:tcW w:w="309" w:type="dxa"/>
            <w:vMerge/>
          </w:tcPr>
          <w:p w:rsidR="00707B8F" w:rsidRPr="00827BBD" w:rsidRDefault="00707B8F">
            <w:pPr>
              <w:jc w:val="center"/>
              <w:rPr>
                <w:sz w:val="20"/>
              </w:rPr>
            </w:pPr>
          </w:p>
        </w:tc>
        <w:tc>
          <w:tcPr>
            <w:tcW w:w="420" w:type="dxa"/>
            <w:vMerge/>
          </w:tcPr>
          <w:p w:rsidR="00707B8F" w:rsidRPr="00827BBD" w:rsidRDefault="00707B8F">
            <w:pPr>
              <w:rPr>
                <w:sz w:val="20"/>
              </w:rPr>
            </w:pPr>
          </w:p>
        </w:tc>
        <w:tc>
          <w:tcPr>
            <w:tcW w:w="1365" w:type="dxa"/>
          </w:tcPr>
          <w:p w:rsidR="00707B8F" w:rsidRPr="00827BBD" w:rsidRDefault="00707B8F">
            <w:pPr>
              <w:rPr>
                <w:sz w:val="20"/>
              </w:rPr>
            </w:pPr>
            <w:r w:rsidRPr="00827BBD">
              <w:rPr>
                <w:sz w:val="20"/>
              </w:rPr>
              <w:t>OCGR</w:t>
            </w:r>
          </w:p>
        </w:tc>
        <w:tc>
          <w:tcPr>
            <w:tcW w:w="840" w:type="dxa"/>
          </w:tcPr>
          <w:p w:rsidR="00707B8F" w:rsidRPr="00827BBD" w:rsidRDefault="00707B8F">
            <w:pPr>
              <w:rPr>
                <w:sz w:val="20"/>
              </w:rPr>
            </w:pPr>
          </w:p>
        </w:tc>
        <w:tc>
          <w:tcPr>
            <w:tcW w:w="420" w:type="dxa"/>
          </w:tcPr>
          <w:p w:rsidR="00707B8F" w:rsidRPr="00827BBD" w:rsidRDefault="00707B8F">
            <w:pPr>
              <w:rPr>
                <w:sz w:val="20"/>
              </w:rPr>
            </w:pPr>
          </w:p>
        </w:tc>
        <w:tc>
          <w:tcPr>
            <w:tcW w:w="3169" w:type="dxa"/>
          </w:tcPr>
          <w:p w:rsidR="00707B8F" w:rsidRPr="00827BBD" w:rsidRDefault="00707B8F">
            <w:pPr>
              <w:rPr>
                <w:sz w:val="20"/>
              </w:rPr>
            </w:pPr>
            <w:r w:rsidRPr="00827BBD">
              <w:rPr>
                <w:rFonts w:hint="eastAsia"/>
                <w:sz w:val="20"/>
              </w:rPr>
              <w:t>・</w:t>
            </w:r>
            <w:r w:rsidRPr="00827BBD">
              <w:rPr>
                <w:sz w:val="20"/>
              </w:rPr>
              <w:t>ELB</w:t>
            </w:r>
            <w:r w:rsidRPr="00827BBD">
              <w:rPr>
                <w:rFonts w:hint="eastAsia"/>
                <w:sz w:val="20"/>
              </w:rPr>
              <w:t>または</w:t>
            </w:r>
            <w:r w:rsidRPr="00827BBD">
              <w:rPr>
                <w:sz w:val="20"/>
              </w:rPr>
              <w:t>ELCB</w:t>
            </w:r>
            <w:r w:rsidRPr="00827BBD">
              <w:rPr>
                <w:rFonts w:hint="eastAsia"/>
                <w:sz w:val="20"/>
              </w:rPr>
              <w:t>で可</w:t>
            </w:r>
          </w:p>
        </w:tc>
        <w:tc>
          <w:tcPr>
            <w:tcW w:w="407" w:type="dxa"/>
          </w:tcPr>
          <w:p w:rsidR="00707B8F" w:rsidRPr="00827BBD" w:rsidRDefault="00707B8F">
            <w:pPr>
              <w:rPr>
                <w:sz w:val="20"/>
              </w:rPr>
            </w:pPr>
          </w:p>
        </w:tc>
        <w:tc>
          <w:tcPr>
            <w:tcW w:w="2744" w:type="dxa"/>
          </w:tcPr>
          <w:p w:rsidR="00707B8F" w:rsidRPr="00827BBD" w:rsidRDefault="00707B8F">
            <w:pPr>
              <w:rPr>
                <w:sz w:val="20"/>
              </w:rPr>
            </w:pPr>
          </w:p>
        </w:tc>
        <w:tc>
          <w:tcPr>
            <w:tcW w:w="348" w:type="dxa"/>
          </w:tcPr>
          <w:p w:rsidR="00707B8F" w:rsidRPr="00827BBD" w:rsidRDefault="00707B8F">
            <w:pPr>
              <w:rPr>
                <w:sz w:val="20"/>
              </w:rPr>
            </w:pPr>
          </w:p>
        </w:tc>
      </w:tr>
      <w:tr w:rsidR="00707B8F" w:rsidRPr="00827BBD">
        <w:trPr>
          <w:cantSplit/>
          <w:trHeight w:val="440"/>
        </w:trPr>
        <w:tc>
          <w:tcPr>
            <w:tcW w:w="309" w:type="dxa"/>
            <w:vMerge/>
          </w:tcPr>
          <w:p w:rsidR="00707B8F" w:rsidRPr="00827BBD" w:rsidRDefault="00707B8F">
            <w:pPr>
              <w:jc w:val="center"/>
              <w:rPr>
                <w:sz w:val="20"/>
              </w:rPr>
            </w:pPr>
          </w:p>
        </w:tc>
        <w:tc>
          <w:tcPr>
            <w:tcW w:w="420" w:type="dxa"/>
            <w:vMerge w:val="restart"/>
          </w:tcPr>
          <w:p w:rsidR="00707B8F" w:rsidRPr="00827BBD" w:rsidRDefault="00707B8F">
            <w:pPr>
              <w:rPr>
                <w:sz w:val="20"/>
              </w:rPr>
            </w:pPr>
            <w:r w:rsidRPr="00827BBD">
              <w:rPr>
                <w:rFonts w:hint="eastAsia"/>
                <w:sz w:val="20"/>
              </w:rPr>
              <w:t>電</w:t>
            </w:r>
          </w:p>
          <w:p w:rsidR="00707B8F" w:rsidRPr="00827BBD" w:rsidRDefault="00707B8F">
            <w:pPr>
              <w:rPr>
                <w:sz w:val="20"/>
              </w:rPr>
            </w:pPr>
            <w:r w:rsidRPr="00827BBD">
              <w:rPr>
                <w:rFonts w:hint="eastAsia"/>
                <w:sz w:val="20"/>
              </w:rPr>
              <w:t>力</w:t>
            </w:r>
          </w:p>
          <w:p w:rsidR="00707B8F" w:rsidRPr="00827BBD" w:rsidRDefault="00707B8F">
            <w:pPr>
              <w:rPr>
                <w:sz w:val="20"/>
              </w:rPr>
            </w:pPr>
            <w:r w:rsidRPr="00827BBD">
              <w:rPr>
                <w:rFonts w:hint="eastAsia"/>
                <w:sz w:val="20"/>
              </w:rPr>
              <w:t>品</w:t>
            </w:r>
          </w:p>
          <w:p w:rsidR="00707B8F" w:rsidRPr="00827BBD" w:rsidRDefault="00707B8F">
            <w:pPr>
              <w:rPr>
                <w:sz w:val="20"/>
              </w:rPr>
            </w:pPr>
            <w:r w:rsidRPr="00827BBD">
              <w:rPr>
                <w:rFonts w:hint="eastAsia"/>
                <w:sz w:val="20"/>
              </w:rPr>
              <w:t>質</w:t>
            </w:r>
          </w:p>
        </w:tc>
        <w:tc>
          <w:tcPr>
            <w:tcW w:w="1365" w:type="dxa"/>
            <w:tcBorders>
              <w:top w:val="nil"/>
            </w:tcBorders>
          </w:tcPr>
          <w:p w:rsidR="00707B8F" w:rsidRPr="00827BBD" w:rsidRDefault="00707B8F">
            <w:pPr>
              <w:rPr>
                <w:sz w:val="20"/>
              </w:rPr>
            </w:pPr>
            <w:r w:rsidRPr="00827BBD">
              <w:rPr>
                <w:sz w:val="20"/>
              </w:rPr>
              <w:t>UVR</w:t>
            </w:r>
          </w:p>
        </w:tc>
        <w:tc>
          <w:tcPr>
            <w:tcW w:w="840" w:type="dxa"/>
            <w:tcBorders>
              <w:top w:val="nil"/>
            </w:tcBorders>
          </w:tcPr>
          <w:p w:rsidR="00707B8F" w:rsidRPr="00827BBD" w:rsidRDefault="00707B8F">
            <w:pPr>
              <w:rPr>
                <w:sz w:val="20"/>
              </w:rPr>
            </w:pPr>
          </w:p>
        </w:tc>
        <w:tc>
          <w:tcPr>
            <w:tcW w:w="420" w:type="dxa"/>
            <w:tcBorders>
              <w:top w:val="nil"/>
            </w:tcBorders>
          </w:tcPr>
          <w:p w:rsidR="00707B8F" w:rsidRPr="00827BBD" w:rsidRDefault="00707B8F">
            <w:pPr>
              <w:rPr>
                <w:sz w:val="20"/>
              </w:rPr>
            </w:pPr>
          </w:p>
        </w:tc>
        <w:tc>
          <w:tcPr>
            <w:tcW w:w="3169" w:type="dxa"/>
            <w:tcBorders>
              <w:top w:val="nil"/>
            </w:tcBorders>
          </w:tcPr>
          <w:p w:rsidR="00707B8F" w:rsidRPr="00827BBD" w:rsidRDefault="00707B8F">
            <w:pPr>
              <w:jc w:val="left"/>
              <w:rPr>
                <w:sz w:val="20"/>
              </w:rPr>
            </w:pPr>
            <w:r w:rsidRPr="00827BBD">
              <w:rPr>
                <w:rFonts w:hint="eastAsia"/>
                <w:sz w:val="20"/>
              </w:rPr>
              <w:t>・α：</w:t>
            </w:r>
            <w:r w:rsidRPr="00827BBD">
              <w:rPr>
                <w:sz w:val="20"/>
              </w:rPr>
              <w:t>3</w:t>
            </w:r>
            <w:r w:rsidRPr="00827BBD">
              <w:rPr>
                <w:rFonts w:hint="eastAsia"/>
                <w:sz w:val="20"/>
              </w:rPr>
              <w:t>相</w:t>
            </w:r>
            <w:r w:rsidRPr="00827BBD">
              <w:rPr>
                <w:sz w:val="20"/>
              </w:rPr>
              <w:t>-</w:t>
            </w:r>
            <w:r w:rsidR="008955FC" w:rsidRPr="00827BBD">
              <w:rPr>
                <w:rFonts w:hint="eastAsia"/>
                <w:sz w:val="20"/>
              </w:rPr>
              <w:t>3</w:t>
            </w:r>
            <w:r w:rsidRPr="00827BBD">
              <w:rPr>
                <w:rFonts w:hint="eastAsia"/>
                <w:sz w:val="20"/>
              </w:rPr>
              <w:t>、単</w:t>
            </w:r>
            <w:r w:rsidRPr="00827BBD">
              <w:rPr>
                <w:sz w:val="20"/>
              </w:rPr>
              <w:t>3-2</w:t>
            </w:r>
            <w:r w:rsidRPr="00827BBD">
              <w:rPr>
                <w:rFonts w:hint="eastAsia"/>
                <w:sz w:val="20"/>
              </w:rPr>
              <w:t>、単</w:t>
            </w:r>
            <w:r w:rsidRPr="00827BBD">
              <w:rPr>
                <w:sz w:val="20"/>
              </w:rPr>
              <w:t>2-1</w:t>
            </w:r>
          </w:p>
        </w:tc>
        <w:tc>
          <w:tcPr>
            <w:tcW w:w="407" w:type="dxa"/>
            <w:tcBorders>
              <w:top w:val="nil"/>
            </w:tcBorders>
            <w:vAlign w:val="center"/>
          </w:tcPr>
          <w:p w:rsidR="00707B8F" w:rsidRPr="00827BBD" w:rsidRDefault="00707B8F">
            <w:pPr>
              <w:rPr>
                <w:sz w:val="20"/>
              </w:rPr>
            </w:pPr>
            <w:r w:rsidRPr="00827BBD">
              <w:rPr>
                <w:rFonts w:hint="eastAsia"/>
                <w:sz w:val="20"/>
              </w:rPr>
              <w:t>α</w:t>
            </w:r>
          </w:p>
        </w:tc>
        <w:tc>
          <w:tcPr>
            <w:tcW w:w="2744" w:type="dxa"/>
            <w:tcBorders>
              <w:top w:val="nil"/>
            </w:tcBorders>
          </w:tcPr>
          <w:p w:rsidR="00707B8F" w:rsidRPr="00827BBD" w:rsidRDefault="00707B8F">
            <w:pPr>
              <w:rPr>
                <w:sz w:val="20"/>
              </w:rPr>
            </w:pPr>
          </w:p>
        </w:tc>
        <w:tc>
          <w:tcPr>
            <w:tcW w:w="348" w:type="dxa"/>
            <w:tcBorders>
              <w:top w:val="nil"/>
            </w:tcBorders>
          </w:tcPr>
          <w:p w:rsidR="00707B8F" w:rsidRPr="00827BBD" w:rsidRDefault="00707B8F">
            <w:pPr>
              <w:rPr>
                <w:sz w:val="20"/>
              </w:rPr>
            </w:pPr>
          </w:p>
        </w:tc>
      </w:tr>
      <w:tr w:rsidR="00707B8F" w:rsidRPr="00827BBD">
        <w:trPr>
          <w:cantSplit/>
          <w:trHeight w:val="440"/>
        </w:trPr>
        <w:tc>
          <w:tcPr>
            <w:tcW w:w="309" w:type="dxa"/>
            <w:vMerge/>
          </w:tcPr>
          <w:p w:rsidR="00707B8F" w:rsidRPr="00827BBD" w:rsidRDefault="00707B8F">
            <w:pPr>
              <w:jc w:val="center"/>
              <w:rPr>
                <w:sz w:val="20"/>
              </w:rPr>
            </w:pPr>
          </w:p>
        </w:tc>
        <w:tc>
          <w:tcPr>
            <w:tcW w:w="420" w:type="dxa"/>
            <w:vMerge/>
          </w:tcPr>
          <w:p w:rsidR="00707B8F" w:rsidRPr="00827BBD" w:rsidRDefault="00707B8F">
            <w:pPr>
              <w:rPr>
                <w:sz w:val="20"/>
              </w:rPr>
            </w:pPr>
          </w:p>
        </w:tc>
        <w:tc>
          <w:tcPr>
            <w:tcW w:w="1365" w:type="dxa"/>
          </w:tcPr>
          <w:p w:rsidR="00707B8F" w:rsidRPr="00827BBD" w:rsidRDefault="00707B8F">
            <w:pPr>
              <w:rPr>
                <w:sz w:val="20"/>
              </w:rPr>
            </w:pPr>
            <w:r w:rsidRPr="00827BBD">
              <w:rPr>
                <w:sz w:val="20"/>
              </w:rPr>
              <w:t>OVR</w:t>
            </w:r>
          </w:p>
        </w:tc>
        <w:tc>
          <w:tcPr>
            <w:tcW w:w="840" w:type="dxa"/>
          </w:tcPr>
          <w:p w:rsidR="00707B8F" w:rsidRPr="00827BBD" w:rsidRDefault="00707B8F">
            <w:pPr>
              <w:rPr>
                <w:sz w:val="20"/>
              </w:rPr>
            </w:pPr>
          </w:p>
        </w:tc>
        <w:tc>
          <w:tcPr>
            <w:tcW w:w="420" w:type="dxa"/>
          </w:tcPr>
          <w:p w:rsidR="00707B8F" w:rsidRPr="00827BBD" w:rsidRDefault="00707B8F">
            <w:pPr>
              <w:rPr>
                <w:sz w:val="20"/>
              </w:rPr>
            </w:pPr>
          </w:p>
        </w:tc>
        <w:tc>
          <w:tcPr>
            <w:tcW w:w="3169" w:type="dxa"/>
          </w:tcPr>
          <w:p w:rsidR="00707B8F" w:rsidRPr="00827BBD" w:rsidRDefault="008955FC">
            <w:pPr>
              <w:jc w:val="left"/>
              <w:rPr>
                <w:sz w:val="20"/>
              </w:rPr>
            </w:pPr>
            <w:r w:rsidRPr="00827BBD">
              <w:rPr>
                <w:rFonts w:hint="eastAsia"/>
                <w:sz w:val="20"/>
              </w:rPr>
              <w:t>・β</w:t>
            </w:r>
            <w:r w:rsidR="00707B8F" w:rsidRPr="00827BBD">
              <w:rPr>
                <w:rFonts w:hint="eastAsia"/>
                <w:sz w:val="20"/>
              </w:rPr>
              <w:t>：</w:t>
            </w:r>
            <w:r w:rsidR="00707B8F" w:rsidRPr="00827BBD">
              <w:rPr>
                <w:sz w:val="20"/>
              </w:rPr>
              <w:t>3</w:t>
            </w:r>
            <w:r w:rsidR="00707B8F" w:rsidRPr="00827BBD">
              <w:rPr>
                <w:rFonts w:hint="eastAsia"/>
                <w:sz w:val="20"/>
              </w:rPr>
              <w:t>相</w:t>
            </w:r>
            <w:r w:rsidR="00707B8F" w:rsidRPr="00827BBD">
              <w:rPr>
                <w:sz w:val="20"/>
              </w:rPr>
              <w:t>-2</w:t>
            </w:r>
            <w:r w:rsidR="00707B8F" w:rsidRPr="00827BBD">
              <w:rPr>
                <w:rFonts w:hint="eastAsia"/>
                <w:sz w:val="20"/>
              </w:rPr>
              <w:t>、単</w:t>
            </w:r>
            <w:r w:rsidR="00707B8F" w:rsidRPr="00827BBD">
              <w:rPr>
                <w:sz w:val="20"/>
              </w:rPr>
              <w:t>3-2</w:t>
            </w:r>
            <w:r w:rsidR="00707B8F" w:rsidRPr="00827BBD">
              <w:rPr>
                <w:rFonts w:hint="eastAsia"/>
                <w:sz w:val="20"/>
              </w:rPr>
              <w:t>、単</w:t>
            </w:r>
            <w:r w:rsidR="00707B8F" w:rsidRPr="00827BBD">
              <w:rPr>
                <w:sz w:val="20"/>
              </w:rPr>
              <w:t>2-1</w:t>
            </w:r>
          </w:p>
        </w:tc>
        <w:tc>
          <w:tcPr>
            <w:tcW w:w="407" w:type="dxa"/>
          </w:tcPr>
          <w:p w:rsidR="00707B8F" w:rsidRPr="00827BBD" w:rsidRDefault="00707B8F">
            <w:pPr>
              <w:rPr>
                <w:sz w:val="20"/>
              </w:rPr>
            </w:pPr>
            <w:r w:rsidRPr="00827BBD">
              <w:rPr>
                <w:rFonts w:hint="eastAsia"/>
                <w:sz w:val="20"/>
              </w:rPr>
              <w:t>β</w:t>
            </w:r>
          </w:p>
        </w:tc>
        <w:tc>
          <w:tcPr>
            <w:tcW w:w="2744" w:type="dxa"/>
          </w:tcPr>
          <w:p w:rsidR="00707B8F" w:rsidRPr="00827BBD" w:rsidRDefault="00707B8F">
            <w:pPr>
              <w:rPr>
                <w:sz w:val="20"/>
              </w:rPr>
            </w:pPr>
          </w:p>
        </w:tc>
        <w:tc>
          <w:tcPr>
            <w:tcW w:w="348" w:type="dxa"/>
          </w:tcPr>
          <w:p w:rsidR="00707B8F" w:rsidRPr="00827BBD" w:rsidRDefault="00707B8F">
            <w:pPr>
              <w:rPr>
                <w:sz w:val="20"/>
              </w:rPr>
            </w:pPr>
          </w:p>
        </w:tc>
      </w:tr>
      <w:tr w:rsidR="00707B8F" w:rsidRPr="00827BBD">
        <w:trPr>
          <w:cantSplit/>
          <w:trHeight w:val="440"/>
        </w:trPr>
        <w:tc>
          <w:tcPr>
            <w:tcW w:w="309" w:type="dxa"/>
            <w:vMerge/>
          </w:tcPr>
          <w:p w:rsidR="00707B8F" w:rsidRPr="00827BBD" w:rsidRDefault="00707B8F">
            <w:pPr>
              <w:jc w:val="center"/>
              <w:rPr>
                <w:sz w:val="20"/>
              </w:rPr>
            </w:pPr>
          </w:p>
        </w:tc>
        <w:tc>
          <w:tcPr>
            <w:tcW w:w="420" w:type="dxa"/>
            <w:vMerge/>
          </w:tcPr>
          <w:p w:rsidR="00707B8F" w:rsidRPr="00827BBD" w:rsidRDefault="00707B8F">
            <w:pPr>
              <w:rPr>
                <w:sz w:val="20"/>
              </w:rPr>
            </w:pPr>
          </w:p>
        </w:tc>
        <w:tc>
          <w:tcPr>
            <w:tcW w:w="1365" w:type="dxa"/>
          </w:tcPr>
          <w:p w:rsidR="00707B8F" w:rsidRPr="00827BBD" w:rsidRDefault="00707B8F">
            <w:pPr>
              <w:rPr>
                <w:sz w:val="20"/>
              </w:rPr>
            </w:pPr>
            <w:r w:rsidRPr="00827BBD">
              <w:rPr>
                <w:sz w:val="20"/>
              </w:rPr>
              <w:t>UFR</w:t>
            </w:r>
          </w:p>
        </w:tc>
        <w:tc>
          <w:tcPr>
            <w:tcW w:w="840" w:type="dxa"/>
          </w:tcPr>
          <w:p w:rsidR="00707B8F" w:rsidRPr="00827BBD" w:rsidRDefault="00707B8F">
            <w:pPr>
              <w:rPr>
                <w:sz w:val="20"/>
              </w:rPr>
            </w:pPr>
          </w:p>
        </w:tc>
        <w:tc>
          <w:tcPr>
            <w:tcW w:w="420" w:type="dxa"/>
          </w:tcPr>
          <w:p w:rsidR="00707B8F" w:rsidRPr="00827BBD" w:rsidRDefault="00707B8F">
            <w:pPr>
              <w:rPr>
                <w:sz w:val="20"/>
              </w:rPr>
            </w:pPr>
          </w:p>
        </w:tc>
        <w:tc>
          <w:tcPr>
            <w:tcW w:w="3169" w:type="dxa"/>
          </w:tcPr>
          <w:p w:rsidR="00707B8F" w:rsidRPr="00827BBD" w:rsidRDefault="00707B8F">
            <w:pPr>
              <w:rPr>
                <w:sz w:val="20"/>
              </w:rPr>
            </w:pPr>
          </w:p>
        </w:tc>
        <w:tc>
          <w:tcPr>
            <w:tcW w:w="407" w:type="dxa"/>
          </w:tcPr>
          <w:p w:rsidR="00707B8F" w:rsidRPr="00827BBD" w:rsidRDefault="00707B8F">
            <w:r w:rsidRPr="00827BBD">
              <w:rPr>
                <w:rFonts w:hint="eastAsia"/>
                <w:sz w:val="20"/>
              </w:rPr>
              <w:t>１</w:t>
            </w:r>
          </w:p>
        </w:tc>
        <w:tc>
          <w:tcPr>
            <w:tcW w:w="2744" w:type="dxa"/>
          </w:tcPr>
          <w:p w:rsidR="00707B8F" w:rsidRPr="00827BBD" w:rsidRDefault="00707B8F">
            <w:pPr>
              <w:rPr>
                <w:sz w:val="20"/>
              </w:rPr>
            </w:pPr>
          </w:p>
        </w:tc>
        <w:tc>
          <w:tcPr>
            <w:tcW w:w="348" w:type="dxa"/>
          </w:tcPr>
          <w:p w:rsidR="00707B8F" w:rsidRPr="00827BBD" w:rsidRDefault="00707B8F">
            <w:pPr>
              <w:rPr>
                <w:sz w:val="20"/>
              </w:rPr>
            </w:pPr>
          </w:p>
        </w:tc>
      </w:tr>
      <w:tr w:rsidR="00707B8F" w:rsidRPr="00827BBD">
        <w:trPr>
          <w:cantSplit/>
          <w:trHeight w:val="440"/>
        </w:trPr>
        <w:tc>
          <w:tcPr>
            <w:tcW w:w="309" w:type="dxa"/>
            <w:vMerge/>
          </w:tcPr>
          <w:p w:rsidR="00707B8F" w:rsidRPr="00827BBD" w:rsidRDefault="00707B8F">
            <w:pPr>
              <w:jc w:val="center"/>
              <w:rPr>
                <w:sz w:val="20"/>
              </w:rPr>
            </w:pPr>
          </w:p>
        </w:tc>
        <w:tc>
          <w:tcPr>
            <w:tcW w:w="420" w:type="dxa"/>
            <w:vMerge/>
          </w:tcPr>
          <w:p w:rsidR="00707B8F" w:rsidRPr="00827BBD" w:rsidRDefault="00707B8F">
            <w:pPr>
              <w:rPr>
                <w:sz w:val="20"/>
              </w:rPr>
            </w:pPr>
          </w:p>
        </w:tc>
        <w:tc>
          <w:tcPr>
            <w:tcW w:w="1365" w:type="dxa"/>
          </w:tcPr>
          <w:p w:rsidR="00707B8F" w:rsidRPr="00827BBD" w:rsidRDefault="00707B8F">
            <w:pPr>
              <w:rPr>
                <w:sz w:val="20"/>
              </w:rPr>
            </w:pPr>
            <w:r w:rsidRPr="00827BBD">
              <w:rPr>
                <w:sz w:val="20"/>
              </w:rPr>
              <w:t>OFR</w:t>
            </w:r>
          </w:p>
        </w:tc>
        <w:tc>
          <w:tcPr>
            <w:tcW w:w="840" w:type="dxa"/>
          </w:tcPr>
          <w:p w:rsidR="00707B8F" w:rsidRPr="00827BBD" w:rsidRDefault="00707B8F">
            <w:pPr>
              <w:rPr>
                <w:sz w:val="20"/>
              </w:rPr>
            </w:pPr>
          </w:p>
        </w:tc>
        <w:tc>
          <w:tcPr>
            <w:tcW w:w="420" w:type="dxa"/>
          </w:tcPr>
          <w:p w:rsidR="00707B8F" w:rsidRPr="00827BBD" w:rsidRDefault="00707B8F">
            <w:pPr>
              <w:rPr>
                <w:sz w:val="20"/>
              </w:rPr>
            </w:pPr>
          </w:p>
        </w:tc>
        <w:tc>
          <w:tcPr>
            <w:tcW w:w="3169" w:type="dxa"/>
          </w:tcPr>
          <w:p w:rsidR="00707B8F" w:rsidRPr="00827BBD" w:rsidRDefault="00707B8F">
            <w:pPr>
              <w:rPr>
                <w:sz w:val="20"/>
              </w:rPr>
            </w:pPr>
            <w:r w:rsidRPr="00827BBD">
              <w:rPr>
                <w:rFonts w:hint="eastAsia"/>
                <w:sz w:val="20"/>
              </w:rPr>
              <w:t>・逆潮流がある場合に限る</w:t>
            </w:r>
          </w:p>
        </w:tc>
        <w:tc>
          <w:tcPr>
            <w:tcW w:w="407" w:type="dxa"/>
          </w:tcPr>
          <w:p w:rsidR="00707B8F" w:rsidRPr="00827BBD" w:rsidRDefault="00707B8F">
            <w:r w:rsidRPr="00827BBD">
              <w:rPr>
                <w:rFonts w:hint="eastAsia"/>
                <w:sz w:val="20"/>
              </w:rPr>
              <w:t>１</w:t>
            </w:r>
          </w:p>
        </w:tc>
        <w:tc>
          <w:tcPr>
            <w:tcW w:w="2744" w:type="dxa"/>
          </w:tcPr>
          <w:p w:rsidR="00707B8F" w:rsidRPr="00827BBD" w:rsidRDefault="00707B8F">
            <w:pPr>
              <w:rPr>
                <w:sz w:val="20"/>
              </w:rPr>
            </w:pPr>
          </w:p>
        </w:tc>
        <w:tc>
          <w:tcPr>
            <w:tcW w:w="348" w:type="dxa"/>
          </w:tcPr>
          <w:p w:rsidR="00707B8F" w:rsidRPr="00827BBD" w:rsidRDefault="00707B8F">
            <w:pPr>
              <w:rPr>
                <w:sz w:val="20"/>
              </w:rPr>
            </w:pPr>
          </w:p>
        </w:tc>
      </w:tr>
      <w:tr w:rsidR="00707B8F" w:rsidRPr="00827BBD">
        <w:trPr>
          <w:cantSplit/>
          <w:trHeight w:val="440"/>
        </w:trPr>
        <w:tc>
          <w:tcPr>
            <w:tcW w:w="309" w:type="dxa"/>
            <w:vMerge/>
          </w:tcPr>
          <w:p w:rsidR="00707B8F" w:rsidRPr="00827BBD" w:rsidRDefault="00707B8F">
            <w:pPr>
              <w:jc w:val="center"/>
              <w:rPr>
                <w:sz w:val="20"/>
              </w:rPr>
            </w:pPr>
          </w:p>
        </w:tc>
        <w:tc>
          <w:tcPr>
            <w:tcW w:w="420" w:type="dxa"/>
            <w:vMerge w:val="restart"/>
          </w:tcPr>
          <w:p w:rsidR="00707B8F" w:rsidRPr="00827BBD" w:rsidRDefault="00707B8F">
            <w:pPr>
              <w:rPr>
                <w:sz w:val="20"/>
              </w:rPr>
            </w:pPr>
            <w:r w:rsidRPr="00827BBD">
              <w:rPr>
                <w:rFonts w:hint="eastAsia"/>
                <w:sz w:val="20"/>
              </w:rPr>
              <w:t>単</w:t>
            </w:r>
          </w:p>
          <w:p w:rsidR="00707B8F" w:rsidRPr="00827BBD" w:rsidRDefault="00707B8F">
            <w:pPr>
              <w:rPr>
                <w:sz w:val="20"/>
              </w:rPr>
            </w:pPr>
            <w:r w:rsidRPr="00827BBD">
              <w:rPr>
                <w:rFonts w:hint="eastAsia"/>
                <w:sz w:val="20"/>
              </w:rPr>
              <w:t>独</w:t>
            </w:r>
          </w:p>
          <w:p w:rsidR="00707B8F" w:rsidRPr="00827BBD" w:rsidRDefault="00707B8F">
            <w:pPr>
              <w:rPr>
                <w:sz w:val="20"/>
              </w:rPr>
            </w:pPr>
            <w:r w:rsidRPr="00827BBD">
              <w:rPr>
                <w:rFonts w:hint="eastAsia"/>
                <w:sz w:val="20"/>
              </w:rPr>
              <w:t>運</w:t>
            </w:r>
          </w:p>
          <w:p w:rsidR="00707B8F" w:rsidRPr="00827BBD" w:rsidRDefault="00707B8F">
            <w:pPr>
              <w:rPr>
                <w:sz w:val="20"/>
              </w:rPr>
            </w:pPr>
            <w:r w:rsidRPr="00827BBD">
              <w:rPr>
                <w:rFonts w:hint="eastAsia"/>
                <w:sz w:val="20"/>
              </w:rPr>
              <w:t>転</w:t>
            </w:r>
          </w:p>
          <w:p w:rsidR="00707B8F" w:rsidRPr="00827BBD" w:rsidRDefault="00707B8F">
            <w:pPr>
              <w:rPr>
                <w:sz w:val="20"/>
              </w:rPr>
            </w:pPr>
            <w:r w:rsidRPr="00827BBD">
              <w:rPr>
                <w:rFonts w:hint="eastAsia"/>
                <w:sz w:val="20"/>
              </w:rPr>
              <w:t>防</w:t>
            </w:r>
          </w:p>
          <w:p w:rsidR="00707B8F" w:rsidRPr="00827BBD" w:rsidRDefault="00707B8F">
            <w:pPr>
              <w:rPr>
                <w:sz w:val="20"/>
              </w:rPr>
            </w:pPr>
            <w:r w:rsidRPr="00827BBD">
              <w:rPr>
                <w:rFonts w:hint="eastAsia"/>
                <w:sz w:val="20"/>
              </w:rPr>
              <w:t>止</w:t>
            </w:r>
          </w:p>
          <w:p w:rsidR="00707B8F" w:rsidRPr="00827BBD" w:rsidRDefault="00707B8F">
            <w:pPr>
              <w:rPr>
                <w:sz w:val="20"/>
              </w:rPr>
            </w:pPr>
            <w:r w:rsidRPr="00827BBD">
              <w:rPr>
                <w:rFonts w:hint="eastAsia"/>
                <w:sz w:val="20"/>
              </w:rPr>
              <w:t>・</w:t>
            </w:r>
          </w:p>
          <w:p w:rsidR="00707B8F" w:rsidRPr="00827BBD" w:rsidRDefault="00707B8F">
            <w:pPr>
              <w:rPr>
                <w:sz w:val="20"/>
              </w:rPr>
            </w:pPr>
            <w:r w:rsidRPr="00827BBD">
              <w:rPr>
                <w:rFonts w:hint="eastAsia"/>
                <w:sz w:val="20"/>
              </w:rPr>
              <w:t>自</w:t>
            </w:r>
          </w:p>
          <w:p w:rsidR="00707B8F" w:rsidRPr="00827BBD" w:rsidRDefault="00707B8F">
            <w:pPr>
              <w:rPr>
                <w:sz w:val="20"/>
              </w:rPr>
            </w:pPr>
            <w:r w:rsidRPr="00827BBD">
              <w:rPr>
                <w:rFonts w:hint="eastAsia"/>
                <w:sz w:val="20"/>
              </w:rPr>
              <w:t>動</w:t>
            </w:r>
          </w:p>
          <w:p w:rsidR="00707B8F" w:rsidRPr="00827BBD" w:rsidRDefault="00707B8F">
            <w:pPr>
              <w:rPr>
                <w:sz w:val="20"/>
              </w:rPr>
            </w:pPr>
            <w:r w:rsidRPr="00827BBD">
              <w:rPr>
                <w:rFonts w:hint="eastAsia"/>
                <w:sz w:val="20"/>
              </w:rPr>
              <w:t>再</w:t>
            </w:r>
          </w:p>
          <w:p w:rsidR="00707B8F" w:rsidRPr="00827BBD" w:rsidRDefault="00707B8F">
            <w:pPr>
              <w:rPr>
                <w:sz w:val="20"/>
              </w:rPr>
            </w:pPr>
            <w:r w:rsidRPr="00827BBD">
              <w:rPr>
                <w:rFonts w:hint="eastAsia"/>
                <w:sz w:val="20"/>
              </w:rPr>
              <w:t>閉</w:t>
            </w:r>
          </w:p>
          <w:p w:rsidR="00707B8F" w:rsidRPr="00827BBD" w:rsidRDefault="00707B8F">
            <w:pPr>
              <w:rPr>
                <w:sz w:val="20"/>
              </w:rPr>
            </w:pPr>
            <w:r w:rsidRPr="00827BBD">
              <w:rPr>
                <w:rFonts w:hint="eastAsia"/>
                <w:sz w:val="20"/>
              </w:rPr>
              <w:t>路</w:t>
            </w:r>
          </w:p>
        </w:tc>
        <w:tc>
          <w:tcPr>
            <w:tcW w:w="1365" w:type="dxa"/>
          </w:tcPr>
          <w:p w:rsidR="00707B8F" w:rsidRPr="00827BBD" w:rsidRDefault="00707B8F">
            <w:pPr>
              <w:rPr>
                <w:sz w:val="20"/>
              </w:rPr>
            </w:pPr>
            <w:r w:rsidRPr="00827BBD">
              <w:rPr>
                <w:rFonts w:hint="eastAsia"/>
                <w:sz w:val="20"/>
              </w:rPr>
              <w:t>単独運転</w:t>
            </w:r>
          </w:p>
          <w:p w:rsidR="00707B8F" w:rsidRPr="00827BBD" w:rsidRDefault="00707B8F">
            <w:pPr>
              <w:rPr>
                <w:sz w:val="20"/>
              </w:rPr>
            </w:pPr>
            <w:r w:rsidRPr="00827BBD">
              <w:rPr>
                <w:rFonts w:hint="eastAsia"/>
                <w:sz w:val="20"/>
              </w:rPr>
              <w:t>検出機能</w:t>
            </w:r>
          </w:p>
        </w:tc>
        <w:tc>
          <w:tcPr>
            <w:tcW w:w="1260" w:type="dxa"/>
            <w:gridSpan w:val="2"/>
          </w:tcPr>
          <w:p w:rsidR="00707B8F" w:rsidRPr="00827BBD" w:rsidRDefault="00707B8F">
            <w:pPr>
              <w:rPr>
                <w:sz w:val="20"/>
              </w:rPr>
            </w:pPr>
            <w:r w:rsidRPr="00827BBD">
              <w:rPr>
                <w:rFonts w:hint="eastAsia"/>
                <w:sz w:val="20"/>
              </w:rPr>
              <w:t>動作説明を添付のこと</w:t>
            </w:r>
          </w:p>
        </w:tc>
        <w:tc>
          <w:tcPr>
            <w:tcW w:w="3169" w:type="dxa"/>
          </w:tcPr>
          <w:p w:rsidR="00707B8F" w:rsidRPr="00827BBD" w:rsidRDefault="00707B8F">
            <w:pPr>
              <w:rPr>
                <w:sz w:val="20"/>
              </w:rPr>
            </w:pPr>
            <w:r w:rsidRPr="00827BBD">
              <w:rPr>
                <w:rFonts w:hint="eastAsia"/>
                <w:sz w:val="20"/>
              </w:rPr>
              <w:t>・逆潮流がある場合に限る</w:t>
            </w:r>
          </w:p>
          <w:p w:rsidR="00707B8F" w:rsidRPr="00827BBD" w:rsidRDefault="00707B8F">
            <w:pPr>
              <w:ind w:left="190" w:hanging="190"/>
              <w:rPr>
                <w:sz w:val="20"/>
              </w:rPr>
            </w:pPr>
            <w:r w:rsidRPr="00827BBD">
              <w:rPr>
                <w:rFonts w:hint="eastAsia"/>
                <w:sz w:val="20"/>
              </w:rPr>
              <w:t>・能動的方式、受動式方式それぞれ１方式以上を採用</w:t>
            </w:r>
          </w:p>
        </w:tc>
        <w:tc>
          <w:tcPr>
            <w:tcW w:w="407" w:type="dxa"/>
          </w:tcPr>
          <w:p w:rsidR="00707B8F" w:rsidRPr="00827BBD" w:rsidRDefault="00707B8F">
            <w:pPr>
              <w:rPr>
                <w:sz w:val="20"/>
              </w:rPr>
            </w:pPr>
          </w:p>
        </w:tc>
        <w:tc>
          <w:tcPr>
            <w:tcW w:w="2744" w:type="dxa"/>
          </w:tcPr>
          <w:p w:rsidR="00707B8F" w:rsidRPr="00827BBD" w:rsidRDefault="00707B8F">
            <w:pPr>
              <w:rPr>
                <w:sz w:val="20"/>
              </w:rPr>
            </w:pPr>
          </w:p>
        </w:tc>
        <w:tc>
          <w:tcPr>
            <w:tcW w:w="348" w:type="dxa"/>
          </w:tcPr>
          <w:p w:rsidR="00707B8F" w:rsidRPr="00827BBD" w:rsidRDefault="00707B8F">
            <w:pPr>
              <w:rPr>
                <w:sz w:val="20"/>
              </w:rPr>
            </w:pPr>
          </w:p>
        </w:tc>
      </w:tr>
      <w:tr w:rsidR="00707B8F" w:rsidRPr="00827BBD">
        <w:trPr>
          <w:cantSplit/>
          <w:trHeight w:val="440"/>
        </w:trPr>
        <w:tc>
          <w:tcPr>
            <w:tcW w:w="309" w:type="dxa"/>
            <w:vMerge/>
          </w:tcPr>
          <w:p w:rsidR="00707B8F" w:rsidRPr="00827BBD" w:rsidRDefault="00707B8F">
            <w:pPr>
              <w:jc w:val="center"/>
              <w:rPr>
                <w:sz w:val="20"/>
              </w:rPr>
            </w:pPr>
          </w:p>
        </w:tc>
        <w:tc>
          <w:tcPr>
            <w:tcW w:w="420" w:type="dxa"/>
            <w:vMerge/>
          </w:tcPr>
          <w:p w:rsidR="00707B8F" w:rsidRPr="00827BBD" w:rsidRDefault="00707B8F">
            <w:pPr>
              <w:rPr>
                <w:sz w:val="20"/>
              </w:rPr>
            </w:pPr>
          </w:p>
        </w:tc>
        <w:tc>
          <w:tcPr>
            <w:tcW w:w="1365" w:type="dxa"/>
          </w:tcPr>
          <w:p w:rsidR="00707B8F" w:rsidRPr="00827BBD" w:rsidRDefault="00707B8F">
            <w:pPr>
              <w:rPr>
                <w:sz w:val="20"/>
              </w:rPr>
            </w:pPr>
            <w:r w:rsidRPr="00827BBD">
              <w:rPr>
                <w:rFonts w:hint="eastAsia"/>
                <w:sz w:val="20"/>
              </w:rPr>
              <w:t>逆充電</w:t>
            </w:r>
          </w:p>
          <w:p w:rsidR="00707B8F" w:rsidRPr="00827BBD" w:rsidRDefault="00707B8F">
            <w:pPr>
              <w:rPr>
                <w:sz w:val="20"/>
              </w:rPr>
            </w:pPr>
            <w:r w:rsidRPr="00827BBD">
              <w:rPr>
                <w:rFonts w:hint="eastAsia"/>
                <w:sz w:val="20"/>
              </w:rPr>
              <w:t>防止機能</w:t>
            </w:r>
          </w:p>
        </w:tc>
        <w:tc>
          <w:tcPr>
            <w:tcW w:w="1260" w:type="dxa"/>
            <w:gridSpan w:val="2"/>
          </w:tcPr>
          <w:p w:rsidR="00707B8F" w:rsidRPr="00827BBD" w:rsidRDefault="00707B8F">
            <w:pPr>
              <w:rPr>
                <w:sz w:val="20"/>
              </w:rPr>
            </w:pPr>
          </w:p>
        </w:tc>
        <w:tc>
          <w:tcPr>
            <w:tcW w:w="3169" w:type="dxa"/>
          </w:tcPr>
          <w:p w:rsidR="00707B8F" w:rsidRPr="00827BBD" w:rsidRDefault="00707B8F">
            <w:pPr>
              <w:rPr>
                <w:sz w:val="20"/>
              </w:rPr>
            </w:pPr>
            <w:r w:rsidRPr="00827BBD">
              <w:rPr>
                <w:rFonts w:hint="eastAsia"/>
                <w:sz w:val="20"/>
              </w:rPr>
              <w:t>・逆潮流がない場合に限る</w:t>
            </w:r>
          </w:p>
          <w:p w:rsidR="00707B8F" w:rsidRPr="00827BBD" w:rsidRDefault="00707B8F">
            <w:pPr>
              <w:ind w:left="190" w:hanging="190"/>
              <w:rPr>
                <w:sz w:val="20"/>
              </w:rPr>
            </w:pPr>
            <w:r w:rsidRPr="00827BBD">
              <w:rPr>
                <w:rFonts w:hint="eastAsia"/>
                <w:sz w:val="20"/>
              </w:rPr>
              <w:t>・</w:t>
            </w:r>
            <w:r w:rsidRPr="00827BBD">
              <w:rPr>
                <w:sz w:val="20"/>
              </w:rPr>
              <w:t>UPR</w:t>
            </w:r>
            <w:r w:rsidRPr="00827BBD">
              <w:rPr>
                <w:rFonts w:hint="eastAsia"/>
                <w:sz w:val="20"/>
              </w:rPr>
              <w:t>による逆充電防止機能の設置</w:t>
            </w:r>
          </w:p>
          <w:p w:rsidR="00707B8F" w:rsidRPr="00827BBD" w:rsidRDefault="00707B8F">
            <w:pPr>
              <w:rPr>
                <w:sz w:val="20"/>
              </w:rPr>
            </w:pPr>
            <w:r w:rsidRPr="00827BBD">
              <w:rPr>
                <w:rFonts w:hint="eastAsia"/>
                <w:sz w:val="20"/>
              </w:rPr>
              <w:t>ｎ：３相</w:t>
            </w:r>
            <w:r w:rsidRPr="00827BBD">
              <w:rPr>
                <w:sz w:val="20"/>
              </w:rPr>
              <w:t>-</w:t>
            </w:r>
            <w:r w:rsidRPr="00827BBD">
              <w:rPr>
                <w:rFonts w:hint="eastAsia"/>
                <w:sz w:val="20"/>
              </w:rPr>
              <w:t>３、単３</w:t>
            </w:r>
            <w:r w:rsidRPr="00827BBD">
              <w:rPr>
                <w:sz w:val="20"/>
              </w:rPr>
              <w:t>-</w:t>
            </w:r>
            <w:r w:rsidRPr="00827BBD">
              <w:rPr>
                <w:rFonts w:hint="eastAsia"/>
                <w:sz w:val="20"/>
              </w:rPr>
              <w:t>２、単２</w:t>
            </w:r>
            <w:r w:rsidRPr="00827BBD">
              <w:rPr>
                <w:sz w:val="20"/>
              </w:rPr>
              <w:t>-</w:t>
            </w:r>
            <w:r w:rsidRPr="00827BBD">
              <w:rPr>
                <w:rFonts w:hint="eastAsia"/>
                <w:sz w:val="20"/>
              </w:rPr>
              <w:t>１</w:t>
            </w:r>
          </w:p>
          <w:p w:rsidR="00707B8F" w:rsidRPr="00827BBD" w:rsidRDefault="00707B8F">
            <w:pPr>
              <w:ind w:left="190" w:hanging="190"/>
              <w:rPr>
                <w:sz w:val="20"/>
              </w:rPr>
            </w:pPr>
            <w:r w:rsidRPr="00827BBD">
              <w:rPr>
                <w:rFonts w:hint="eastAsia"/>
                <w:sz w:val="20"/>
              </w:rPr>
              <w:t>（単相負荷のない場合３相電力の合計でも可）</w:t>
            </w:r>
          </w:p>
          <w:p w:rsidR="00707B8F" w:rsidRPr="00827BBD" w:rsidRDefault="00707B8F">
            <w:pPr>
              <w:rPr>
                <w:sz w:val="20"/>
              </w:rPr>
            </w:pPr>
            <w:r w:rsidRPr="00827BBD">
              <w:rPr>
                <w:rFonts w:hint="eastAsia"/>
                <w:sz w:val="20"/>
              </w:rPr>
              <w:t>・単独運転検出機能でも可</w:t>
            </w:r>
          </w:p>
        </w:tc>
        <w:tc>
          <w:tcPr>
            <w:tcW w:w="407" w:type="dxa"/>
            <w:vAlign w:val="center"/>
          </w:tcPr>
          <w:p w:rsidR="00707B8F" w:rsidRPr="00827BBD" w:rsidRDefault="00707B8F">
            <w:pPr>
              <w:rPr>
                <w:sz w:val="20"/>
              </w:rPr>
            </w:pPr>
            <w:r w:rsidRPr="00827BBD">
              <w:rPr>
                <w:rFonts w:hint="eastAsia"/>
                <w:sz w:val="20"/>
              </w:rPr>
              <w:t>ｎ</w:t>
            </w:r>
          </w:p>
        </w:tc>
        <w:tc>
          <w:tcPr>
            <w:tcW w:w="2744" w:type="dxa"/>
          </w:tcPr>
          <w:p w:rsidR="00707B8F" w:rsidRPr="00827BBD" w:rsidRDefault="00707B8F">
            <w:pPr>
              <w:rPr>
                <w:sz w:val="20"/>
              </w:rPr>
            </w:pPr>
          </w:p>
        </w:tc>
        <w:tc>
          <w:tcPr>
            <w:tcW w:w="348" w:type="dxa"/>
          </w:tcPr>
          <w:p w:rsidR="00707B8F" w:rsidRPr="00827BBD" w:rsidRDefault="00707B8F">
            <w:pPr>
              <w:rPr>
                <w:sz w:val="20"/>
              </w:rPr>
            </w:pPr>
          </w:p>
        </w:tc>
      </w:tr>
      <w:tr w:rsidR="00707B8F" w:rsidRPr="00827BBD">
        <w:trPr>
          <w:cantSplit/>
          <w:trHeight w:val="440"/>
        </w:trPr>
        <w:tc>
          <w:tcPr>
            <w:tcW w:w="309" w:type="dxa"/>
            <w:vMerge/>
          </w:tcPr>
          <w:p w:rsidR="00707B8F" w:rsidRPr="00827BBD" w:rsidRDefault="00707B8F">
            <w:pPr>
              <w:jc w:val="center"/>
              <w:rPr>
                <w:sz w:val="20"/>
              </w:rPr>
            </w:pPr>
          </w:p>
        </w:tc>
        <w:tc>
          <w:tcPr>
            <w:tcW w:w="420" w:type="dxa"/>
            <w:vMerge/>
          </w:tcPr>
          <w:p w:rsidR="00707B8F" w:rsidRPr="00827BBD" w:rsidRDefault="00707B8F">
            <w:pPr>
              <w:rPr>
                <w:sz w:val="20"/>
              </w:rPr>
            </w:pPr>
          </w:p>
        </w:tc>
        <w:tc>
          <w:tcPr>
            <w:tcW w:w="1365" w:type="dxa"/>
          </w:tcPr>
          <w:p w:rsidR="00707B8F" w:rsidRPr="00827BBD" w:rsidRDefault="00707B8F">
            <w:pPr>
              <w:rPr>
                <w:sz w:val="20"/>
              </w:rPr>
            </w:pPr>
            <w:r w:rsidRPr="00827BBD">
              <w:rPr>
                <w:rFonts w:hint="eastAsia"/>
                <w:sz w:val="20"/>
              </w:rPr>
              <w:t>ＲＰＲ</w:t>
            </w:r>
          </w:p>
          <w:p w:rsidR="00707B8F" w:rsidRPr="00827BBD" w:rsidRDefault="00707B8F">
            <w:pPr>
              <w:rPr>
                <w:sz w:val="20"/>
              </w:rPr>
            </w:pPr>
          </w:p>
        </w:tc>
        <w:tc>
          <w:tcPr>
            <w:tcW w:w="1260" w:type="dxa"/>
            <w:gridSpan w:val="2"/>
          </w:tcPr>
          <w:p w:rsidR="00707B8F" w:rsidRPr="00827BBD" w:rsidRDefault="00707B8F">
            <w:pPr>
              <w:rPr>
                <w:sz w:val="20"/>
              </w:rPr>
            </w:pPr>
          </w:p>
        </w:tc>
        <w:tc>
          <w:tcPr>
            <w:tcW w:w="3169" w:type="dxa"/>
          </w:tcPr>
          <w:p w:rsidR="00707B8F" w:rsidRPr="00827BBD" w:rsidRDefault="00707B8F">
            <w:pPr>
              <w:rPr>
                <w:sz w:val="20"/>
              </w:rPr>
            </w:pPr>
            <w:r w:rsidRPr="00827BBD">
              <w:rPr>
                <w:rFonts w:hint="eastAsia"/>
                <w:sz w:val="20"/>
              </w:rPr>
              <w:t>・逆潮流がない場合に限る</w:t>
            </w:r>
          </w:p>
          <w:p w:rsidR="00707B8F" w:rsidRPr="00827BBD" w:rsidRDefault="00707B8F">
            <w:pPr>
              <w:ind w:left="190" w:hanging="190"/>
              <w:rPr>
                <w:sz w:val="20"/>
              </w:rPr>
            </w:pPr>
            <w:r w:rsidRPr="00827BBD">
              <w:rPr>
                <w:rFonts w:hint="eastAsia"/>
                <w:sz w:val="20"/>
              </w:rPr>
              <w:t>・</w:t>
            </w:r>
            <w:r w:rsidRPr="00827BBD">
              <w:rPr>
                <w:sz w:val="20"/>
              </w:rPr>
              <w:t>UPR</w:t>
            </w:r>
            <w:r w:rsidRPr="00827BBD">
              <w:rPr>
                <w:rFonts w:hint="eastAsia"/>
                <w:sz w:val="20"/>
              </w:rPr>
              <w:t>による逆充電防止機能を設置すれば省略可（単独運転検出機能採用時は必要）</w:t>
            </w:r>
          </w:p>
        </w:tc>
        <w:tc>
          <w:tcPr>
            <w:tcW w:w="407" w:type="dxa"/>
            <w:vAlign w:val="center"/>
          </w:tcPr>
          <w:p w:rsidR="00707B8F" w:rsidRPr="00827BBD" w:rsidRDefault="00707B8F">
            <w:pPr>
              <w:rPr>
                <w:sz w:val="20"/>
              </w:rPr>
            </w:pPr>
            <w:r w:rsidRPr="00827BBD">
              <w:rPr>
                <w:rFonts w:hint="eastAsia"/>
                <w:sz w:val="20"/>
              </w:rPr>
              <w:t>１</w:t>
            </w:r>
          </w:p>
        </w:tc>
        <w:tc>
          <w:tcPr>
            <w:tcW w:w="2744" w:type="dxa"/>
          </w:tcPr>
          <w:p w:rsidR="00707B8F" w:rsidRPr="00827BBD" w:rsidRDefault="00707B8F">
            <w:pPr>
              <w:rPr>
                <w:sz w:val="20"/>
              </w:rPr>
            </w:pPr>
          </w:p>
        </w:tc>
        <w:tc>
          <w:tcPr>
            <w:tcW w:w="348" w:type="dxa"/>
          </w:tcPr>
          <w:p w:rsidR="00707B8F" w:rsidRPr="00827BBD" w:rsidRDefault="00707B8F">
            <w:pPr>
              <w:rPr>
                <w:sz w:val="20"/>
              </w:rPr>
            </w:pPr>
          </w:p>
        </w:tc>
      </w:tr>
      <w:tr w:rsidR="00707B8F" w:rsidRPr="00827BBD">
        <w:trPr>
          <w:cantSplit/>
          <w:trHeight w:val="440"/>
        </w:trPr>
        <w:tc>
          <w:tcPr>
            <w:tcW w:w="309" w:type="dxa"/>
            <w:vMerge/>
          </w:tcPr>
          <w:p w:rsidR="00707B8F" w:rsidRPr="00827BBD" w:rsidRDefault="00707B8F">
            <w:pPr>
              <w:jc w:val="center"/>
              <w:rPr>
                <w:sz w:val="20"/>
              </w:rPr>
            </w:pPr>
          </w:p>
        </w:tc>
        <w:tc>
          <w:tcPr>
            <w:tcW w:w="420" w:type="dxa"/>
            <w:vMerge/>
          </w:tcPr>
          <w:p w:rsidR="00707B8F" w:rsidRPr="00827BBD" w:rsidRDefault="00707B8F">
            <w:pPr>
              <w:rPr>
                <w:sz w:val="20"/>
              </w:rPr>
            </w:pPr>
          </w:p>
        </w:tc>
        <w:tc>
          <w:tcPr>
            <w:tcW w:w="1365" w:type="dxa"/>
          </w:tcPr>
          <w:p w:rsidR="00707B8F" w:rsidRPr="00827BBD" w:rsidRDefault="00707B8F">
            <w:pPr>
              <w:rPr>
                <w:sz w:val="20"/>
              </w:rPr>
            </w:pPr>
            <w:r w:rsidRPr="00827BBD">
              <w:rPr>
                <w:rFonts w:hint="eastAsia"/>
                <w:sz w:val="20"/>
              </w:rPr>
              <w:t>投入ロック</w:t>
            </w:r>
          </w:p>
        </w:tc>
        <w:tc>
          <w:tcPr>
            <w:tcW w:w="1260" w:type="dxa"/>
            <w:gridSpan w:val="2"/>
          </w:tcPr>
          <w:p w:rsidR="00707B8F" w:rsidRPr="00827BBD" w:rsidRDefault="00707B8F">
            <w:pPr>
              <w:rPr>
                <w:sz w:val="20"/>
              </w:rPr>
            </w:pPr>
          </w:p>
        </w:tc>
        <w:tc>
          <w:tcPr>
            <w:tcW w:w="3169" w:type="dxa"/>
          </w:tcPr>
          <w:p w:rsidR="00707B8F" w:rsidRPr="00827BBD" w:rsidRDefault="00707B8F">
            <w:pPr>
              <w:ind w:left="201" w:hanging="201"/>
              <w:rPr>
                <w:sz w:val="20"/>
              </w:rPr>
            </w:pPr>
            <w:r w:rsidRPr="00827BBD">
              <w:rPr>
                <w:rFonts w:hint="eastAsia"/>
                <w:sz w:val="20"/>
              </w:rPr>
              <w:t>・電力系統停止中は投入できないこと</w:t>
            </w:r>
          </w:p>
          <w:p w:rsidR="00707B8F" w:rsidRPr="00827BBD" w:rsidRDefault="00707B8F">
            <w:pPr>
              <w:ind w:left="201" w:hanging="201"/>
              <w:rPr>
                <w:sz w:val="20"/>
              </w:rPr>
            </w:pPr>
            <w:r w:rsidRPr="00827BBD">
              <w:rPr>
                <w:rFonts w:hint="eastAsia"/>
                <w:sz w:val="20"/>
              </w:rPr>
              <w:t>・復電後</w:t>
            </w:r>
            <w:r w:rsidRPr="00827BBD">
              <w:rPr>
                <w:sz w:val="20"/>
              </w:rPr>
              <w:t>300</w:t>
            </w:r>
            <w:r w:rsidRPr="00827BBD">
              <w:rPr>
                <w:rFonts w:hint="eastAsia"/>
                <w:sz w:val="20"/>
              </w:rPr>
              <w:t>秒間は投入できないこと</w:t>
            </w:r>
          </w:p>
        </w:tc>
        <w:tc>
          <w:tcPr>
            <w:tcW w:w="407" w:type="dxa"/>
          </w:tcPr>
          <w:p w:rsidR="00707B8F" w:rsidRPr="00827BBD" w:rsidRDefault="00707B8F">
            <w:pPr>
              <w:rPr>
                <w:sz w:val="20"/>
              </w:rPr>
            </w:pPr>
          </w:p>
        </w:tc>
        <w:tc>
          <w:tcPr>
            <w:tcW w:w="2744" w:type="dxa"/>
          </w:tcPr>
          <w:p w:rsidR="00707B8F" w:rsidRPr="00827BBD" w:rsidRDefault="00707B8F">
            <w:pPr>
              <w:rPr>
                <w:sz w:val="20"/>
              </w:rPr>
            </w:pPr>
          </w:p>
        </w:tc>
        <w:tc>
          <w:tcPr>
            <w:tcW w:w="348" w:type="dxa"/>
          </w:tcPr>
          <w:p w:rsidR="00707B8F" w:rsidRPr="00827BBD" w:rsidRDefault="00707B8F">
            <w:pPr>
              <w:rPr>
                <w:sz w:val="20"/>
              </w:rPr>
            </w:pPr>
          </w:p>
        </w:tc>
      </w:tr>
      <w:tr w:rsidR="00707B8F" w:rsidRPr="00827BBD">
        <w:trPr>
          <w:cantSplit/>
          <w:trHeight w:val="440"/>
        </w:trPr>
        <w:tc>
          <w:tcPr>
            <w:tcW w:w="309" w:type="dxa"/>
          </w:tcPr>
          <w:p w:rsidR="00707B8F" w:rsidRPr="00827BBD" w:rsidRDefault="00707B8F">
            <w:pPr>
              <w:jc w:val="center"/>
              <w:rPr>
                <w:sz w:val="20"/>
              </w:rPr>
            </w:pPr>
            <w:r w:rsidRPr="00827BBD">
              <w:rPr>
                <w:sz w:val="20"/>
              </w:rPr>
              <w:t>2</w:t>
            </w:r>
          </w:p>
        </w:tc>
        <w:tc>
          <w:tcPr>
            <w:tcW w:w="1785" w:type="dxa"/>
            <w:gridSpan w:val="2"/>
          </w:tcPr>
          <w:p w:rsidR="00707B8F" w:rsidRPr="00827BBD" w:rsidRDefault="00707B8F">
            <w:pPr>
              <w:rPr>
                <w:sz w:val="20"/>
              </w:rPr>
            </w:pPr>
            <w:r w:rsidRPr="00827BBD">
              <w:rPr>
                <w:rFonts w:hint="eastAsia"/>
                <w:sz w:val="20"/>
              </w:rPr>
              <w:t>遮断</w:t>
            </w:r>
            <w:r w:rsidRPr="00827BBD">
              <w:rPr>
                <w:sz w:val="20"/>
              </w:rPr>
              <w:t>CB</w:t>
            </w:r>
          </w:p>
        </w:tc>
        <w:tc>
          <w:tcPr>
            <w:tcW w:w="1260" w:type="dxa"/>
            <w:gridSpan w:val="2"/>
          </w:tcPr>
          <w:p w:rsidR="00707B8F" w:rsidRPr="00827BBD" w:rsidRDefault="00707B8F">
            <w:pPr>
              <w:rPr>
                <w:sz w:val="20"/>
              </w:rPr>
            </w:pPr>
          </w:p>
        </w:tc>
        <w:tc>
          <w:tcPr>
            <w:tcW w:w="3576" w:type="dxa"/>
            <w:gridSpan w:val="2"/>
          </w:tcPr>
          <w:p w:rsidR="00707B8F" w:rsidRPr="00827BBD" w:rsidRDefault="00707B8F">
            <w:pPr>
              <w:ind w:left="201" w:hanging="201"/>
              <w:rPr>
                <w:sz w:val="20"/>
              </w:rPr>
            </w:pPr>
            <w:r w:rsidRPr="00827BBD">
              <w:rPr>
                <w:rFonts w:hint="eastAsia"/>
                <w:sz w:val="20"/>
              </w:rPr>
              <w:t>・受電用</w:t>
            </w:r>
            <w:r w:rsidRPr="00827BBD">
              <w:rPr>
                <w:sz w:val="20"/>
              </w:rPr>
              <w:t>CB</w:t>
            </w:r>
            <w:r w:rsidRPr="00827BBD">
              <w:rPr>
                <w:rFonts w:hint="eastAsia"/>
                <w:sz w:val="20"/>
              </w:rPr>
              <w:t>（配線用遮断器）または発電用</w:t>
            </w:r>
            <w:r w:rsidRPr="00827BBD">
              <w:rPr>
                <w:sz w:val="20"/>
              </w:rPr>
              <w:t>CB</w:t>
            </w:r>
            <w:r w:rsidRPr="00827BBD">
              <w:rPr>
                <w:rFonts w:hint="eastAsia"/>
                <w:sz w:val="20"/>
              </w:rPr>
              <w:t>を遮断させる</w:t>
            </w:r>
          </w:p>
          <w:p w:rsidR="00707B8F" w:rsidRPr="00827BBD" w:rsidRDefault="00707B8F">
            <w:pPr>
              <w:ind w:left="212" w:hanging="212"/>
              <w:rPr>
                <w:sz w:val="20"/>
              </w:rPr>
            </w:pPr>
            <w:r w:rsidRPr="00827BBD">
              <w:rPr>
                <w:rFonts w:hint="eastAsia"/>
                <w:sz w:val="20"/>
              </w:rPr>
              <w:t>・</w:t>
            </w:r>
            <w:r w:rsidRPr="00827BBD">
              <w:rPr>
                <w:sz w:val="20"/>
              </w:rPr>
              <w:t>CB</w:t>
            </w:r>
            <w:r w:rsidRPr="00827BBD">
              <w:rPr>
                <w:rFonts w:hint="eastAsia"/>
                <w:sz w:val="20"/>
              </w:rPr>
              <w:t>は発電設備からの最大短絡電流が遮断可能であれば電磁接触器でも可</w:t>
            </w:r>
          </w:p>
        </w:tc>
        <w:tc>
          <w:tcPr>
            <w:tcW w:w="2744" w:type="dxa"/>
          </w:tcPr>
          <w:p w:rsidR="00707B8F" w:rsidRPr="00827BBD" w:rsidRDefault="00707B8F">
            <w:pPr>
              <w:rPr>
                <w:sz w:val="20"/>
              </w:rPr>
            </w:pPr>
          </w:p>
        </w:tc>
        <w:tc>
          <w:tcPr>
            <w:tcW w:w="348" w:type="dxa"/>
          </w:tcPr>
          <w:p w:rsidR="00707B8F" w:rsidRPr="00827BBD" w:rsidRDefault="00707B8F">
            <w:pPr>
              <w:rPr>
                <w:sz w:val="20"/>
              </w:rPr>
            </w:pPr>
          </w:p>
        </w:tc>
      </w:tr>
      <w:tr w:rsidR="00707B8F" w:rsidRPr="00827BBD">
        <w:trPr>
          <w:cantSplit/>
          <w:trHeight w:val="440"/>
        </w:trPr>
        <w:tc>
          <w:tcPr>
            <w:tcW w:w="309" w:type="dxa"/>
          </w:tcPr>
          <w:p w:rsidR="00707B8F" w:rsidRPr="00827BBD" w:rsidRDefault="00707B8F">
            <w:pPr>
              <w:jc w:val="center"/>
              <w:rPr>
                <w:sz w:val="20"/>
              </w:rPr>
            </w:pPr>
            <w:r w:rsidRPr="00827BBD">
              <w:rPr>
                <w:sz w:val="20"/>
              </w:rPr>
              <w:t>3</w:t>
            </w:r>
          </w:p>
        </w:tc>
        <w:tc>
          <w:tcPr>
            <w:tcW w:w="1785" w:type="dxa"/>
            <w:gridSpan w:val="2"/>
          </w:tcPr>
          <w:p w:rsidR="00707B8F" w:rsidRPr="00827BBD" w:rsidRDefault="00707B8F">
            <w:pPr>
              <w:rPr>
                <w:sz w:val="20"/>
              </w:rPr>
            </w:pPr>
            <w:r w:rsidRPr="00827BBD">
              <w:rPr>
                <w:rFonts w:hint="eastAsia"/>
                <w:sz w:val="20"/>
              </w:rPr>
              <w:t>絶縁変圧器</w:t>
            </w:r>
          </w:p>
        </w:tc>
        <w:tc>
          <w:tcPr>
            <w:tcW w:w="1260" w:type="dxa"/>
            <w:gridSpan w:val="2"/>
          </w:tcPr>
          <w:p w:rsidR="00707B8F" w:rsidRPr="00827BBD" w:rsidRDefault="00707B8F">
            <w:pPr>
              <w:rPr>
                <w:sz w:val="20"/>
              </w:rPr>
            </w:pPr>
          </w:p>
        </w:tc>
        <w:tc>
          <w:tcPr>
            <w:tcW w:w="3576" w:type="dxa"/>
            <w:gridSpan w:val="2"/>
          </w:tcPr>
          <w:p w:rsidR="00707B8F" w:rsidRPr="00827BBD" w:rsidRDefault="00707B8F">
            <w:pPr>
              <w:ind w:left="201" w:hanging="201"/>
              <w:rPr>
                <w:sz w:val="20"/>
              </w:rPr>
            </w:pPr>
            <w:r w:rsidRPr="00827BBD">
              <w:rPr>
                <w:rFonts w:hint="eastAsia"/>
                <w:sz w:val="20"/>
              </w:rPr>
              <w:t>・次の両条件を満足する場合、省略可</w:t>
            </w:r>
          </w:p>
          <w:p w:rsidR="00707B8F" w:rsidRPr="00827BBD" w:rsidRDefault="00707B8F">
            <w:pPr>
              <w:ind w:left="201" w:hanging="201"/>
              <w:rPr>
                <w:sz w:val="20"/>
              </w:rPr>
            </w:pPr>
            <w:r w:rsidRPr="00827BBD">
              <w:rPr>
                <w:rFonts w:hint="eastAsia"/>
                <w:sz w:val="20"/>
              </w:rPr>
              <w:t>①直流回路が非接地または高周波変圧器を用いる場合</w:t>
            </w:r>
          </w:p>
          <w:p w:rsidR="00707B8F" w:rsidRPr="00827BBD" w:rsidRDefault="00707B8F">
            <w:pPr>
              <w:ind w:left="201" w:hanging="201"/>
              <w:rPr>
                <w:sz w:val="20"/>
              </w:rPr>
            </w:pPr>
            <w:r w:rsidRPr="00827BBD">
              <w:rPr>
                <w:rFonts w:hint="eastAsia"/>
                <w:sz w:val="20"/>
              </w:rPr>
              <w:t>②交流出力側に直流検出器を備え、直流検出時に交流出力を停止する機能を持たせる場合</w:t>
            </w:r>
          </w:p>
        </w:tc>
        <w:tc>
          <w:tcPr>
            <w:tcW w:w="2744" w:type="dxa"/>
          </w:tcPr>
          <w:p w:rsidR="00707B8F" w:rsidRPr="00827BBD" w:rsidRDefault="00707B8F">
            <w:pPr>
              <w:rPr>
                <w:sz w:val="20"/>
              </w:rPr>
            </w:pPr>
          </w:p>
        </w:tc>
        <w:tc>
          <w:tcPr>
            <w:tcW w:w="348" w:type="dxa"/>
          </w:tcPr>
          <w:p w:rsidR="00707B8F" w:rsidRPr="00827BBD" w:rsidRDefault="00707B8F">
            <w:pPr>
              <w:rPr>
                <w:sz w:val="20"/>
              </w:rPr>
            </w:pPr>
          </w:p>
        </w:tc>
      </w:tr>
      <w:tr w:rsidR="00707B8F" w:rsidRPr="00827BBD">
        <w:trPr>
          <w:cantSplit/>
          <w:trHeight w:val="440"/>
        </w:trPr>
        <w:tc>
          <w:tcPr>
            <w:tcW w:w="309" w:type="dxa"/>
          </w:tcPr>
          <w:p w:rsidR="00707B8F" w:rsidRPr="00827BBD" w:rsidRDefault="00707B8F">
            <w:pPr>
              <w:jc w:val="center"/>
              <w:rPr>
                <w:sz w:val="20"/>
              </w:rPr>
            </w:pPr>
            <w:r w:rsidRPr="00827BBD">
              <w:rPr>
                <w:sz w:val="20"/>
              </w:rPr>
              <w:t>4</w:t>
            </w:r>
          </w:p>
        </w:tc>
        <w:tc>
          <w:tcPr>
            <w:tcW w:w="1785" w:type="dxa"/>
            <w:gridSpan w:val="2"/>
          </w:tcPr>
          <w:p w:rsidR="00707B8F" w:rsidRPr="00827BBD" w:rsidRDefault="00707B8F">
            <w:pPr>
              <w:rPr>
                <w:sz w:val="20"/>
              </w:rPr>
            </w:pPr>
            <w:r w:rsidRPr="00827BBD">
              <w:rPr>
                <w:rFonts w:hint="eastAsia"/>
                <w:sz w:val="20"/>
              </w:rPr>
              <w:t>継電器の整定値</w:t>
            </w:r>
          </w:p>
        </w:tc>
        <w:tc>
          <w:tcPr>
            <w:tcW w:w="1260" w:type="dxa"/>
            <w:gridSpan w:val="2"/>
          </w:tcPr>
          <w:p w:rsidR="00707B8F" w:rsidRPr="00827BBD" w:rsidRDefault="00707B8F">
            <w:pPr>
              <w:rPr>
                <w:sz w:val="20"/>
              </w:rPr>
            </w:pPr>
          </w:p>
        </w:tc>
        <w:tc>
          <w:tcPr>
            <w:tcW w:w="3576" w:type="dxa"/>
            <w:gridSpan w:val="2"/>
          </w:tcPr>
          <w:p w:rsidR="00707B8F" w:rsidRPr="00827BBD" w:rsidRDefault="00707B8F">
            <w:pPr>
              <w:ind w:left="201" w:hanging="201"/>
              <w:rPr>
                <w:sz w:val="20"/>
              </w:rPr>
            </w:pPr>
            <w:r w:rsidRPr="00827BBD">
              <w:rPr>
                <w:rFonts w:hint="eastAsia"/>
                <w:sz w:val="20"/>
              </w:rPr>
              <w:t>・お客さまで、判る範囲でチェックのこと</w:t>
            </w:r>
          </w:p>
        </w:tc>
        <w:tc>
          <w:tcPr>
            <w:tcW w:w="2744" w:type="dxa"/>
          </w:tcPr>
          <w:p w:rsidR="00707B8F" w:rsidRPr="00827BBD" w:rsidRDefault="00707B8F">
            <w:pPr>
              <w:rPr>
                <w:sz w:val="20"/>
              </w:rPr>
            </w:pPr>
          </w:p>
        </w:tc>
        <w:tc>
          <w:tcPr>
            <w:tcW w:w="348" w:type="dxa"/>
          </w:tcPr>
          <w:p w:rsidR="00707B8F" w:rsidRPr="00827BBD" w:rsidRDefault="00707B8F">
            <w:pPr>
              <w:rPr>
                <w:sz w:val="20"/>
              </w:rPr>
            </w:pPr>
          </w:p>
        </w:tc>
      </w:tr>
      <w:tr w:rsidR="00707B8F" w:rsidRPr="00827BBD">
        <w:trPr>
          <w:cantSplit/>
          <w:trHeight w:val="440"/>
        </w:trPr>
        <w:tc>
          <w:tcPr>
            <w:tcW w:w="309" w:type="dxa"/>
          </w:tcPr>
          <w:p w:rsidR="00707B8F" w:rsidRPr="00827BBD" w:rsidRDefault="00707B8F">
            <w:pPr>
              <w:jc w:val="center"/>
              <w:rPr>
                <w:sz w:val="20"/>
              </w:rPr>
            </w:pPr>
            <w:r w:rsidRPr="00827BBD">
              <w:rPr>
                <w:sz w:val="20"/>
              </w:rPr>
              <w:t>5</w:t>
            </w:r>
          </w:p>
        </w:tc>
        <w:tc>
          <w:tcPr>
            <w:tcW w:w="1785" w:type="dxa"/>
            <w:gridSpan w:val="2"/>
          </w:tcPr>
          <w:p w:rsidR="00707B8F" w:rsidRPr="00827BBD" w:rsidRDefault="00707B8F">
            <w:pPr>
              <w:rPr>
                <w:sz w:val="20"/>
              </w:rPr>
            </w:pPr>
            <w:r w:rsidRPr="00827BBD">
              <w:rPr>
                <w:rFonts w:hint="eastAsia"/>
                <w:sz w:val="20"/>
              </w:rPr>
              <w:t>保護ブロック図</w:t>
            </w:r>
          </w:p>
        </w:tc>
        <w:tc>
          <w:tcPr>
            <w:tcW w:w="1260" w:type="dxa"/>
            <w:gridSpan w:val="2"/>
          </w:tcPr>
          <w:p w:rsidR="00707B8F" w:rsidRPr="00827BBD" w:rsidRDefault="00707B8F">
            <w:pPr>
              <w:rPr>
                <w:sz w:val="20"/>
              </w:rPr>
            </w:pPr>
          </w:p>
        </w:tc>
        <w:tc>
          <w:tcPr>
            <w:tcW w:w="3576" w:type="dxa"/>
            <w:gridSpan w:val="2"/>
          </w:tcPr>
          <w:p w:rsidR="00707B8F" w:rsidRPr="00827BBD" w:rsidRDefault="00707B8F">
            <w:pPr>
              <w:rPr>
                <w:sz w:val="20"/>
              </w:rPr>
            </w:pPr>
            <w:r w:rsidRPr="00827BBD">
              <w:rPr>
                <w:rFonts w:hint="eastAsia"/>
                <w:sz w:val="20"/>
              </w:rPr>
              <w:t>・理論的に不合理がないこと</w:t>
            </w:r>
          </w:p>
        </w:tc>
        <w:tc>
          <w:tcPr>
            <w:tcW w:w="2744" w:type="dxa"/>
          </w:tcPr>
          <w:p w:rsidR="00707B8F" w:rsidRPr="00827BBD" w:rsidRDefault="00707B8F">
            <w:pPr>
              <w:rPr>
                <w:sz w:val="20"/>
              </w:rPr>
            </w:pPr>
          </w:p>
        </w:tc>
        <w:tc>
          <w:tcPr>
            <w:tcW w:w="348" w:type="dxa"/>
          </w:tcPr>
          <w:p w:rsidR="00707B8F" w:rsidRPr="00827BBD" w:rsidRDefault="00707B8F">
            <w:pPr>
              <w:rPr>
                <w:sz w:val="20"/>
              </w:rPr>
            </w:pPr>
          </w:p>
        </w:tc>
      </w:tr>
      <w:tr w:rsidR="00707B8F" w:rsidRPr="00827BBD">
        <w:trPr>
          <w:cantSplit/>
          <w:trHeight w:val="440"/>
        </w:trPr>
        <w:tc>
          <w:tcPr>
            <w:tcW w:w="309" w:type="dxa"/>
          </w:tcPr>
          <w:p w:rsidR="00707B8F" w:rsidRPr="00827BBD" w:rsidRDefault="00707B8F">
            <w:pPr>
              <w:jc w:val="center"/>
              <w:rPr>
                <w:sz w:val="20"/>
              </w:rPr>
            </w:pPr>
            <w:r w:rsidRPr="00827BBD">
              <w:rPr>
                <w:sz w:val="20"/>
              </w:rPr>
              <w:t>6</w:t>
            </w:r>
          </w:p>
        </w:tc>
        <w:tc>
          <w:tcPr>
            <w:tcW w:w="1785" w:type="dxa"/>
            <w:gridSpan w:val="2"/>
          </w:tcPr>
          <w:p w:rsidR="00707B8F" w:rsidRPr="00827BBD" w:rsidRDefault="00707B8F">
            <w:pPr>
              <w:rPr>
                <w:sz w:val="20"/>
              </w:rPr>
            </w:pPr>
            <w:r w:rsidRPr="00827BBD">
              <w:rPr>
                <w:rFonts w:hint="eastAsia"/>
                <w:sz w:val="20"/>
              </w:rPr>
              <w:t>漏電遮断器</w:t>
            </w:r>
          </w:p>
        </w:tc>
        <w:tc>
          <w:tcPr>
            <w:tcW w:w="1260" w:type="dxa"/>
            <w:gridSpan w:val="2"/>
          </w:tcPr>
          <w:p w:rsidR="00707B8F" w:rsidRPr="00827BBD" w:rsidRDefault="00707B8F">
            <w:pPr>
              <w:rPr>
                <w:sz w:val="20"/>
              </w:rPr>
            </w:pPr>
          </w:p>
        </w:tc>
        <w:tc>
          <w:tcPr>
            <w:tcW w:w="3576" w:type="dxa"/>
            <w:gridSpan w:val="2"/>
          </w:tcPr>
          <w:p w:rsidR="00707B8F" w:rsidRPr="00827BBD" w:rsidRDefault="00707B8F">
            <w:pPr>
              <w:rPr>
                <w:sz w:val="20"/>
              </w:rPr>
            </w:pPr>
            <w:r w:rsidRPr="00827BBD">
              <w:rPr>
                <w:rFonts w:hint="eastAsia"/>
                <w:sz w:val="20"/>
              </w:rPr>
              <w:t>・逆接続可能型</w:t>
            </w:r>
          </w:p>
        </w:tc>
        <w:tc>
          <w:tcPr>
            <w:tcW w:w="2744" w:type="dxa"/>
          </w:tcPr>
          <w:p w:rsidR="00707B8F" w:rsidRPr="00827BBD" w:rsidRDefault="00707B8F">
            <w:pPr>
              <w:rPr>
                <w:sz w:val="20"/>
              </w:rPr>
            </w:pPr>
          </w:p>
        </w:tc>
        <w:tc>
          <w:tcPr>
            <w:tcW w:w="348" w:type="dxa"/>
          </w:tcPr>
          <w:p w:rsidR="00707B8F" w:rsidRPr="00827BBD" w:rsidRDefault="00707B8F">
            <w:pPr>
              <w:rPr>
                <w:sz w:val="20"/>
              </w:rPr>
            </w:pPr>
          </w:p>
        </w:tc>
      </w:tr>
    </w:tbl>
    <w:p w:rsidR="00707B8F" w:rsidRPr="00827BBD" w:rsidRDefault="00707B8F" w:rsidP="00932B98">
      <w:pPr>
        <w:jc w:val="left"/>
        <w:rPr>
          <w:sz w:val="20"/>
        </w:rPr>
      </w:pPr>
      <w:r w:rsidRPr="00827BBD">
        <w:rPr>
          <w:rFonts w:hint="eastAsia"/>
        </w:rPr>
        <w:t>・各保護装置の性能は、公的機関の認証（</w:t>
      </w:r>
      <w:r w:rsidRPr="00827BBD">
        <w:t>JET</w:t>
      </w:r>
      <w:r w:rsidRPr="00827BBD">
        <w:rPr>
          <w:rFonts w:hint="eastAsia"/>
        </w:rPr>
        <w:t>等）、工場試験結果等で確認する。</w:t>
      </w:r>
      <w:r w:rsidR="00932B98" w:rsidRPr="00827BBD">
        <w:t xml:space="preserve"> </w:t>
      </w:r>
    </w:p>
    <w:sectPr w:rsidR="00707B8F" w:rsidRPr="00827BBD" w:rsidSect="001E2B7C">
      <w:headerReference w:type="default" r:id="rId6"/>
      <w:footerReference w:type="default" r:id="rId7"/>
      <w:pgSz w:w="11907" w:h="16840" w:code="9"/>
      <w:pgMar w:top="851" w:right="1134" w:bottom="429" w:left="1134" w:header="851" w:footer="62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AC1" w:rsidRDefault="00032B7F">
      <w:r>
        <w:separator/>
      </w:r>
    </w:p>
  </w:endnote>
  <w:endnote w:type="continuationSeparator" w:id="0">
    <w:p w:rsidR="00AD2AC1" w:rsidRDefault="0003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4A" w:rsidRPr="001B4AF2" w:rsidRDefault="0031294A">
    <w:pPr>
      <w:pStyle w:val="a4"/>
      <w:rPr>
        <w:sz w:val="16"/>
        <w:szCs w:val="16"/>
      </w:rPr>
    </w:pPr>
    <w:r w:rsidRPr="001B4AF2">
      <w:rPr>
        <w:rFonts w:hint="eastAsia"/>
        <w:sz w:val="16"/>
        <w:szCs w:val="16"/>
      </w:rPr>
      <w:t>Y</w:t>
    </w:r>
    <w:r w:rsidR="00032B7F">
      <w:rPr>
        <w:rFonts w:hint="eastAsia"/>
        <w:sz w:val="16"/>
        <w:szCs w:val="16"/>
      </w:rPr>
      <w:t>8001</w:t>
    </w:r>
    <w:r w:rsidRPr="001B4AF2">
      <w:rPr>
        <w:rFonts w:hint="eastAsia"/>
        <w:sz w:val="16"/>
        <w:szCs w:val="16"/>
      </w:rPr>
      <w:t>-</w:t>
    </w:r>
    <w:r w:rsidR="00C74599">
      <w:rPr>
        <w:rFonts w:hint="eastAsia"/>
        <w:sz w:val="16"/>
        <w:szCs w:val="16"/>
      </w:rPr>
      <w:t>401</w:t>
    </w:r>
    <w:r w:rsidRPr="001B4AF2">
      <w:rPr>
        <w:rFonts w:hint="eastAsia"/>
        <w:sz w:val="16"/>
        <w:szCs w:val="16"/>
      </w:rPr>
      <w:t>-</w:t>
    </w:r>
    <w:r w:rsidR="00C74599">
      <w:rPr>
        <w:rFonts w:hint="eastAsia"/>
        <w:sz w:val="16"/>
        <w:szCs w:val="16"/>
      </w:rPr>
      <w:t>09</w:t>
    </w:r>
    <w:r w:rsidRPr="001B4AF2">
      <w:rPr>
        <w:rFonts w:hint="eastAsia"/>
        <w:sz w:val="16"/>
        <w:szCs w:val="16"/>
      </w:rPr>
      <w:t>（</w:t>
    </w:r>
    <w:r w:rsidR="00C74599">
      <w:rPr>
        <w:rFonts w:hint="eastAsia"/>
        <w:sz w:val="16"/>
        <w:szCs w:val="16"/>
      </w:rPr>
      <w:t>01</w:t>
    </w:r>
    <w:r w:rsidRPr="001B4AF2">
      <w:rPr>
        <w:rFonts w:hint="eastAsia"/>
        <w:sz w:val="16"/>
        <w:szCs w:val="16"/>
      </w:rPr>
      <w:t>･</w:t>
    </w:r>
    <w:r w:rsidR="001B4AF2" w:rsidRPr="001B4AF2">
      <w:rPr>
        <w:rFonts w:hint="eastAsia"/>
        <w:sz w:val="16"/>
        <w:szCs w:val="16"/>
      </w:rPr>
      <w:t>20</w:t>
    </w:r>
    <w:r w:rsidR="00C74599">
      <w:rPr>
        <w:rFonts w:hint="eastAsia"/>
        <w:sz w:val="16"/>
        <w:szCs w:val="16"/>
      </w:rPr>
      <w:t>20</w:t>
    </w:r>
    <w:r w:rsidRPr="001B4AF2">
      <w:rPr>
        <w:rFonts w:hint="eastAsia"/>
        <w:sz w:val="16"/>
        <w:szCs w:val="16"/>
      </w:rPr>
      <w:t>.</w:t>
    </w:r>
    <w:r w:rsidR="002F3C46">
      <w:rPr>
        <w:rFonts w:hint="eastAsia"/>
        <w:sz w:val="16"/>
        <w:szCs w:val="16"/>
      </w:rPr>
      <w:t>0</w:t>
    </w:r>
    <w:r w:rsidR="00C74599">
      <w:rPr>
        <w:rFonts w:hint="eastAsia"/>
        <w:sz w:val="16"/>
        <w:szCs w:val="16"/>
      </w:rPr>
      <w:t>7</w:t>
    </w:r>
    <w:r w:rsidRPr="001B4AF2">
      <w:rPr>
        <w:rFonts w:hint="eastAsia"/>
        <w:sz w:val="16"/>
        <w:szCs w:val="16"/>
      </w:rPr>
      <w:t>.</w:t>
    </w:r>
    <w:r w:rsidR="002F3C46">
      <w:rPr>
        <w:rFonts w:hint="eastAsia"/>
        <w:sz w:val="16"/>
        <w:szCs w:val="16"/>
      </w:rPr>
      <w:t>0</w:t>
    </w:r>
    <w:r w:rsidR="00C74599">
      <w:rPr>
        <w:rFonts w:hint="eastAsia"/>
        <w:sz w:val="16"/>
        <w:szCs w:val="16"/>
      </w:rPr>
      <w:t>1</w:t>
    </w:r>
    <w:r w:rsidRPr="001B4AF2">
      <w:rPr>
        <w:rFonts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AC1" w:rsidRDefault="00032B7F">
      <w:r>
        <w:separator/>
      </w:r>
    </w:p>
  </w:footnote>
  <w:footnote w:type="continuationSeparator" w:id="0">
    <w:p w:rsidR="00AD2AC1" w:rsidRDefault="00032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4A" w:rsidRDefault="0031294A">
    <w:pPr>
      <w:pStyle w:val="a3"/>
    </w:pPr>
    <w:r>
      <w:rPr>
        <w:rFonts w:hint="eastAsia"/>
      </w:rPr>
      <w:t>（低圧）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98"/>
    <w:rsid w:val="00032B7F"/>
    <w:rsid w:val="00061176"/>
    <w:rsid w:val="001B4AF2"/>
    <w:rsid w:val="001E2B7C"/>
    <w:rsid w:val="002F3C46"/>
    <w:rsid w:val="0031294A"/>
    <w:rsid w:val="00344191"/>
    <w:rsid w:val="004371F5"/>
    <w:rsid w:val="00455954"/>
    <w:rsid w:val="00707B8F"/>
    <w:rsid w:val="00827BBD"/>
    <w:rsid w:val="0086136F"/>
    <w:rsid w:val="008955FC"/>
    <w:rsid w:val="009153EE"/>
    <w:rsid w:val="00932B98"/>
    <w:rsid w:val="009640C5"/>
    <w:rsid w:val="00AD2AC1"/>
    <w:rsid w:val="00C44709"/>
    <w:rsid w:val="00C74599"/>
    <w:rsid w:val="00D0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365A476-25DF-4477-A90D-A34A07B0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2B98"/>
    <w:pPr>
      <w:tabs>
        <w:tab w:val="center" w:pos="4252"/>
        <w:tab w:val="right" w:pos="8504"/>
      </w:tabs>
      <w:snapToGrid w:val="0"/>
    </w:pPr>
  </w:style>
  <w:style w:type="paragraph" w:styleId="a4">
    <w:name w:val="footer"/>
    <w:basedOn w:val="a"/>
    <w:rsid w:val="00932B98"/>
    <w:pPr>
      <w:tabs>
        <w:tab w:val="center" w:pos="4252"/>
        <w:tab w:val="right" w:pos="8504"/>
      </w:tabs>
      <w:snapToGrid w:val="0"/>
    </w:pPr>
  </w:style>
  <w:style w:type="paragraph" w:styleId="a5">
    <w:name w:val="Balloon Text"/>
    <w:basedOn w:val="a"/>
    <w:link w:val="a6"/>
    <w:uiPriority w:val="99"/>
    <w:semiHidden/>
    <w:unhideWhenUsed/>
    <w:rsid w:val="00032B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2B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690</Words>
  <Characters>290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34_17 系統連系保護協調チェックリスト（低圧）</vt:lpstr>
      <vt:lpstr>34_17 系統連系保護協調チェックリスト（低圧）</vt:lpstr>
    </vt:vector>
  </TitlesOfParts>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2005-08-08T04:49:00Z</cp:lastPrinted>
  <dcterms:created xsi:type="dcterms:W3CDTF">2020-06-15T07:41:00Z</dcterms:created>
  <dcterms:modified xsi:type="dcterms:W3CDTF">2020-06-29T05:28:00Z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書管理番号1">
    <vt:lpwstr>Y1401-34-17</vt:lpwstr>
  </property>
  <property fmtid="{D5CDD505-2E9C-101B-9397-08002B2CF9AE}" pid="3" name="文書種類">
    <vt:lpwstr>様式</vt:lpwstr>
  </property>
</Properties>
</file>