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7884" w14:textId="77777777" w:rsidR="007A3B72" w:rsidRPr="001A0E9E" w:rsidRDefault="007A3B72" w:rsidP="007A3B72">
      <w:pPr>
        <w:jc w:val="right"/>
        <w:rPr>
          <w:rFonts w:ascii="ＭＳ ゴシック" w:eastAsia="ＭＳ ゴシック" w:hAnsi="ＭＳ ゴシック"/>
          <w:sz w:val="24"/>
          <w:szCs w:val="18"/>
        </w:rPr>
      </w:pPr>
      <w:bookmarkStart w:id="0" w:name="_GoBack"/>
      <w:bookmarkEnd w:id="0"/>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73B01E6A"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6C3101">
        <w:rPr>
          <w:rFonts w:ascii="ＭＳ ゴシック" w:eastAsia="ＭＳ ゴシック" w:hAnsi="ＭＳ ゴシック" w:hint="eastAsia"/>
          <w:sz w:val="20"/>
          <w:szCs w:val="20"/>
        </w:rPr>
        <w:t>K</w:t>
      </w:r>
      <w:r w:rsidR="00405860" w:rsidRPr="000724A0">
        <w:rPr>
          <w:rFonts w:ascii="ＭＳ ゴシック" w:eastAsia="ＭＳ ゴシック" w:hAnsi="ＭＳ ゴシック" w:hint="eastAsia"/>
          <w:sz w:val="20"/>
          <w:szCs w:val="20"/>
        </w:rPr>
        <w:t>P</w:t>
      </w:r>
      <w:r w:rsidR="00A82D10">
        <w:rPr>
          <w:rFonts w:ascii="ＭＳ ゴシック" w:eastAsia="ＭＳ ゴシック" w:hAnsi="ＭＳ ゴシック"/>
          <w:sz w:val="20"/>
          <w:szCs w:val="20"/>
        </w:rPr>
        <w:t>8</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6C3101">
        <w:rPr>
          <w:rFonts w:ascii="ＭＳ ゴシック" w:eastAsia="ＭＳ ゴシック" w:hAnsi="ＭＳ ゴシック"/>
          <w:sz w:val="20"/>
          <w:szCs w:val="20"/>
        </w:rPr>
        <w:t>41205</w:t>
      </w:r>
    </w:p>
    <w:p w14:paraId="03DB9D41" w14:textId="5D1314B0"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sz w:val="24"/>
          <w:szCs w:val="21"/>
        </w:rPr>
      </w:pPr>
    </w:p>
    <w:p w14:paraId="7D2D0B8F" w14:textId="3DB018A6" w:rsidR="00916560" w:rsidRPr="00A96C5C" w:rsidRDefault="00FE0A07" w:rsidP="007A3B72">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p w14:paraId="44216642" w14:textId="01DAC71E" w:rsidR="00BE0913" w:rsidRDefault="00BE0913" w:rsidP="004B2F68">
      <w:pPr>
        <w:rPr>
          <w:rFonts w:asciiTheme="minorEastAsia" w:eastAsiaTheme="minorEastAsia" w:hAnsiTheme="minorEastAsia"/>
          <w:sz w:val="24"/>
          <w:szCs w:val="21"/>
        </w:rPr>
      </w:pPr>
    </w:p>
    <w:p w14:paraId="4115737C" w14:textId="77777777" w:rsidR="007A3B72" w:rsidRPr="00A96C5C" w:rsidRDefault="007A3B72" w:rsidP="004B2F68">
      <w:pPr>
        <w:rPr>
          <w:rFonts w:asciiTheme="minorEastAsia" w:eastAsiaTheme="minorEastAsia" w:hAnsiTheme="minorEastAsia"/>
          <w:sz w:val="24"/>
          <w:szCs w:val="21"/>
        </w:rPr>
      </w:pPr>
    </w:p>
    <w:p w14:paraId="1376DD6D" w14:textId="115627E2"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D1006C">
        <w:rPr>
          <w:rFonts w:asciiTheme="majorEastAsia" w:eastAsiaTheme="majorEastAsia" w:hAnsiTheme="majorEastAsia" w:hint="eastAsia"/>
          <w:sz w:val="28"/>
        </w:rPr>
        <w:t>概要検討に対する回答書</w:t>
      </w:r>
      <w:r w:rsidRPr="00A96C5C">
        <w:rPr>
          <w:rFonts w:asciiTheme="majorEastAsia" w:eastAsiaTheme="majorEastAsia" w:hAnsiTheme="majorEastAsia" w:hint="eastAsia"/>
          <w:sz w:val="28"/>
        </w:rPr>
        <w:t>」の注意事項説明書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724107B5"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D1006C">
        <w:rPr>
          <w:rFonts w:ascii="ＭＳ 明朝" w:hAnsi="ＭＳ 明朝" w:hint="eastAsia"/>
          <w:sz w:val="24"/>
        </w:rPr>
        <w:t>概要検討に対する回答書</w:t>
      </w:r>
      <w:r w:rsidR="00512633" w:rsidRPr="00A96C5C">
        <w:rPr>
          <w:rFonts w:ascii="ＭＳ 明朝" w:hAnsi="ＭＳ 明朝" w:hint="eastAsia"/>
          <w:sz w:val="24"/>
        </w:rPr>
        <w:t>」</w:t>
      </w:r>
      <w:r w:rsidRPr="00A96C5C">
        <w:rPr>
          <w:rFonts w:ascii="ＭＳ 明朝" w:hAnsi="ＭＳ 明朝" w:hint="eastAsia"/>
          <w:sz w:val="24"/>
        </w:rPr>
        <w:t>（以下「本回答書」といいます。）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w:t>
      </w:r>
      <w:r w:rsidR="006C3101">
        <w:rPr>
          <w:rFonts w:ascii="ＭＳ 明朝" w:hAnsi="ＭＳ 明朝" w:hint="eastAsia"/>
          <w:sz w:val="24"/>
        </w:rPr>
        <w:t>混雑緩和希望者提起による系統増強プロセス（以下「混雑緩和プロセス」といいます。）の成立</w:t>
      </w:r>
      <w:r w:rsidR="00AC6607" w:rsidRPr="00A96C5C">
        <w:rPr>
          <w:rFonts w:ascii="ＭＳ 明朝" w:hAnsi="ＭＳ 明朝" w:hint="eastAsia"/>
          <w:sz w:val="24"/>
        </w:rPr>
        <w:t>をお約束するものではありません。</w:t>
      </w:r>
      <w:r w:rsidR="006C3101">
        <w:rPr>
          <w:rFonts w:ascii="ＭＳ 明朝" w:hAnsi="ＭＳ 明朝" w:hint="eastAsia"/>
          <w:sz w:val="24"/>
        </w:rPr>
        <w:t>混雑緩和プロセスを進める</w:t>
      </w:r>
      <w:r w:rsidR="00C80A18" w:rsidRPr="00A96C5C">
        <w:rPr>
          <w:rFonts w:ascii="ＭＳ 明朝" w:hAnsi="ＭＳ 明朝" w:hint="eastAsia"/>
          <w:sz w:val="24"/>
        </w:rPr>
        <w:t>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w:t>
      </w:r>
      <w:r w:rsidR="006C3101">
        <w:rPr>
          <w:rFonts w:ascii="ＭＳ 明朝" w:hAnsi="ＭＳ 明朝" w:hint="eastAsia"/>
          <w:sz w:val="24"/>
        </w:rPr>
        <w:t>９６</w:t>
      </w:r>
      <w:r w:rsidR="00C340B6" w:rsidRPr="00A96C5C">
        <w:rPr>
          <w:rFonts w:ascii="ＭＳ 明朝" w:hAnsi="ＭＳ 明朝" w:hint="eastAsia"/>
          <w:sz w:val="24"/>
        </w:rPr>
        <w:t>条</w:t>
      </w:r>
      <w:r w:rsidR="006C3101">
        <w:rPr>
          <w:rFonts w:ascii="ＭＳ 明朝" w:hAnsi="ＭＳ 明朝" w:hint="eastAsia"/>
          <w:sz w:val="24"/>
        </w:rPr>
        <w:t>の２</w:t>
      </w:r>
      <w:r w:rsidR="00C340B6" w:rsidRPr="00A96C5C">
        <w:rPr>
          <w:rFonts w:ascii="ＭＳ 明朝" w:hAnsi="ＭＳ 明朝" w:hint="eastAsia"/>
          <w:sz w:val="24"/>
        </w:rPr>
        <w:t>の規定に基づく</w:t>
      </w:r>
      <w:r w:rsidR="006C3101">
        <w:rPr>
          <w:rFonts w:ascii="ＭＳ 明朝" w:hAnsi="ＭＳ 明朝" w:hint="eastAsia"/>
          <w:sz w:val="24"/>
        </w:rPr>
        <w:t>混雑緩和希望者提起による系統増強</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p>
    <w:p w14:paraId="154FC5D6" w14:textId="2C394AF0"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本回答書の内容は、</w:t>
      </w:r>
      <w:r w:rsidR="00AE02AA">
        <w:rPr>
          <w:rFonts w:ascii="ＭＳ 明朝" w:hAnsi="ＭＳ 明朝" w:hint="eastAsia"/>
          <w:sz w:val="24"/>
        </w:rPr>
        <w:t>概要検討の</w:t>
      </w:r>
      <w:r w:rsidR="00D1006C">
        <w:rPr>
          <w:rFonts w:ascii="ＭＳ 明朝" w:hAnsi="ＭＳ 明朝" w:hint="eastAsia"/>
          <w:sz w:val="24"/>
        </w:rPr>
        <w:t>受付</w:t>
      </w:r>
      <w:r w:rsidR="00321E02" w:rsidRPr="00A96C5C">
        <w:rPr>
          <w:rFonts w:ascii="ＭＳ 明朝" w:hAnsi="ＭＳ 明朝" w:hint="eastAsia"/>
          <w:sz w:val="24"/>
        </w:rPr>
        <w:t>時点における系統条件</w:t>
      </w:r>
      <w:r w:rsidR="000B14E0">
        <w:rPr>
          <w:rFonts w:ascii="ＭＳ 明朝" w:hAnsi="ＭＳ 明朝" w:hint="eastAsia"/>
          <w:sz w:val="24"/>
        </w:rPr>
        <w:t>に</w:t>
      </w:r>
      <w:r w:rsidR="00F07D87">
        <w:rPr>
          <w:rFonts w:ascii="ＭＳ 明朝" w:hAnsi="ＭＳ 明朝" w:hint="eastAsia"/>
          <w:sz w:val="24"/>
        </w:rPr>
        <w:t>基づき</w:t>
      </w:r>
      <w:r w:rsidR="00321E02" w:rsidRPr="00A96C5C">
        <w:rPr>
          <w:rFonts w:ascii="ＭＳ 明朝" w:hAnsi="ＭＳ 明朝" w:hint="eastAsia"/>
          <w:sz w:val="24"/>
        </w:rPr>
        <w:t>、</w:t>
      </w:r>
      <w:r w:rsidRPr="00A96C5C">
        <w:rPr>
          <w:rFonts w:ascii="ＭＳ 明朝" w:hAnsi="ＭＳ 明朝" w:hint="eastAsia"/>
          <w:sz w:val="24"/>
        </w:rPr>
        <w:t>机上検討した結果であり、</w:t>
      </w:r>
      <w:r w:rsidR="00AE02AA">
        <w:rPr>
          <w:rFonts w:ascii="ＭＳ 明朝" w:hAnsi="ＭＳ 明朝" w:hint="eastAsia"/>
          <w:sz w:val="24"/>
        </w:rPr>
        <w:t>混雑緩和プロセス</w:t>
      </w:r>
      <w:r w:rsidR="00786EC2">
        <w:rPr>
          <w:rFonts w:ascii="ＭＳ 明朝" w:hAnsi="ＭＳ 明朝" w:hint="eastAsia"/>
          <w:sz w:val="24"/>
        </w:rPr>
        <w:t>における</w:t>
      </w:r>
      <w:r w:rsidR="00321E02" w:rsidRPr="00A96C5C">
        <w:rPr>
          <w:rFonts w:ascii="ＭＳ 明朝" w:hAnsi="ＭＳ 明朝" w:hint="eastAsia"/>
          <w:sz w:val="24"/>
        </w:rPr>
        <w:t>契約申込</w:t>
      </w:r>
      <w:r w:rsidR="00786EC2">
        <w:rPr>
          <w:rFonts w:ascii="ＭＳ 明朝" w:hAnsi="ＭＳ 明朝" w:hint="eastAsia"/>
          <w:sz w:val="24"/>
        </w:rPr>
        <w:t>に対する検討（詳細検討）</w:t>
      </w:r>
      <w:r w:rsidR="00C40CDB" w:rsidRPr="00A96C5C">
        <w:rPr>
          <w:rFonts w:ascii="ＭＳ 明朝" w:hAnsi="ＭＳ 明朝" w:hint="eastAsia"/>
          <w:sz w:val="24"/>
        </w:rPr>
        <w:t>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r w:rsidR="007D2607">
        <w:rPr>
          <w:rFonts w:ascii="ＭＳ 明朝" w:hAnsi="ＭＳ 明朝" w:hint="eastAsia"/>
          <w:sz w:val="24"/>
        </w:rPr>
        <w:t>なお、混雑緩和プロセスにおいて追加混雑緩和希望者の募集手続きを実施する場合は、募集結果の通知時に、当該混雑緩和プロセスの開始申込みを行った混雑緩和希望者及び応募を行った追加混雑緩和希望者</w:t>
      </w:r>
      <w:r w:rsidR="007D2607" w:rsidRPr="00A96C5C">
        <w:rPr>
          <w:rFonts w:ascii="ＭＳ 明朝" w:hAnsi="ＭＳ 明朝" w:hint="eastAsia"/>
          <w:sz w:val="24"/>
        </w:rPr>
        <w:t>を前提とし</w:t>
      </w:r>
      <w:r w:rsidR="007D2607">
        <w:rPr>
          <w:rFonts w:ascii="ＭＳ 明朝" w:hAnsi="ＭＳ 明朝" w:hint="eastAsia"/>
          <w:sz w:val="24"/>
        </w:rPr>
        <w:t>た工事費負担金の算定結果等が通知されます。</w:t>
      </w:r>
    </w:p>
    <w:p w14:paraId="3065697A" w14:textId="75FD771B" w:rsidR="00ED43EA" w:rsidRPr="00A96C5C" w:rsidRDefault="00F447EF" w:rsidP="00CF0529">
      <w:pPr>
        <w:pStyle w:val="ae"/>
        <w:widowControl/>
        <w:numPr>
          <w:ilvl w:val="0"/>
          <w:numId w:val="5"/>
        </w:numPr>
        <w:spacing w:line="276" w:lineRule="auto"/>
        <w:ind w:leftChars="0"/>
        <w:jc w:val="left"/>
        <w:rPr>
          <w:rFonts w:ascii="ＭＳ 明朝" w:hAnsi="ＭＳ 明朝"/>
          <w:sz w:val="24"/>
        </w:rPr>
      </w:pPr>
      <w:r>
        <w:rPr>
          <w:rFonts w:ascii="ＭＳ 明朝" w:hAnsi="ＭＳ 明朝" w:hint="eastAsia"/>
          <w:sz w:val="24"/>
        </w:rPr>
        <w:t>事業性評価</w:t>
      </w:r>
      <w:r w:rsidR="00EE1D47" w:rsidRPr="007D2607">
        <w:rPr>
          <w:rFonts w:ascii="ＭＳ 明朝" w:hAnsi="ＭＳ 明朝" w:hint="eastAsia"/>
          <w:sz w:val="24"/>
        </w:rPr>
        <w:t>にあたっては、上記の事項を踏まえた</w:t>
      </w:r>
      <w:r w:rsidR="00321E02" w:rsidRPr="007D2607">
        <w:rPr>
          <w:rFonts w:ascii="ＭＳ 明朝" w:hAnsi="ＭＳ 明朝" w:hint="eastAsia"/>
          <w:sz w:val="24"/>
        </w:rPr>
        <w:t>上</w:t>
      </w:r>
      <w:r w:rsidR="00EE1D47" w:rsidRPr="007D2607">
        <w:rPr>
          <w:rFonts w:ascii="ＭＳ 明朝" w:hAnsi="ＭＳ 明朝" w:hint="eastAsia"/>
          <w:sz w:val="24"/>
        </w:rPr>
        <w:t>で、ご検討くだ</w:t>
      </w:r>
      <w:r w:rsidR="00425576" w:rsidRPr="007D2607">
        <w:rPr>
          <w:rFonts w:ascii="ＭＳ 明朝" w:hAnsi="ＭＳ 明朝" w:hint="eastAsia"/>
          <w:sz w:val="24"/>
        </w:rPr>
        <w:t>さい。</w:t>
      </w:r>
    </w:p>
    <w:p w14:paraId="3D8C32C8" w14:textId="1EF7817E" w:rsidR="001E70F0" w:rsidRPr="00235E72" w:rsidRDefault="001E70F0" w:rsidP="00CF0529">
      <w:pPr>
        <w:pStyle w:val="ae"/>
        <w:widowControl/>
        <w:numPr>
          <w:ilvl w:val="0"/>
          <w:numId w:val="5"/>
        </w:numPr>
        <w:spacing w:line="276" w:lineRule="auto"/>
        <w:ind w:leftChars="0"/>
        <w:jc w:val="left"/>
        <w:rPr>
          <w:rFonts w:ascii="ＭＳ 明朝" w:hAnsi="ＭＳ 明朝"/>
          <w:sz w:val="24"/>
        </w:rPr>
      </w:pPr>
      <w:r w:rsidRPr="007D2607">
        <w:rPr>
          <w:rFonts w:ascii="ＭＳ 明朝" w:hAnsi="ＭＳ 明朝" w:hint="eastAsia"/>
          <w:sz w:val="24"/>
        </w:rPr>
        <w:t>本</w:t>
      </w:r>
      <w:r w:rsidR="00C17CFF" w:rsidRPr="007D2607">
        <w:rPr>
          <w:rFonts w:ascii="ＭＳ 明朝" w:hAnsi="ＭＳ 明朝" w:hint="eastAsia"/>
          <w:sz w:val="24"/>
        </w:rPr>
        <w:t>回</w:t>
      </w:r>
      <w:r w:rsidR="00C17CFF" w:rsidRPr="00235E72">
        <w:rPr>
          <w:rFonts w:ascii="ＭＳ 明朝" w:hAnsi="ＭＳ 明朝" w:hint="eastAsia"/>
          <w:sz w:val="24"/>
        </w:rPr>
        <w:t>答書</w:t>
      </w:r>
      <w:r w:rsidRPr="00235E72">
        <w:rPr>
          <w:rFonts w:ascii="ＭＳ 明朝" w:hAnsi="ＭＳ 明朝" w:hint="eastAsia"/>
          <w:sz w:val="24"/>
        </w:rPr>
        <w:t>に含まれる内容は</w:t>
      </w:r>
      <w:r w:rsidR="00987CBD" w:rsidRPr="00235E72">
        <w:rPr>
          <w:rFonts w:ascii="ＭＳ 明朝" w:hAnsi="ＭＳ 明朝" w:hint="eastAsia"/>
          <w:sz w:val="24"/>
        </w:rPr>
        <w:t>、守秘性の高い情報が含まれており、</w:t>
      </w:r>
      <w:r w:rsidRPr="00235E72">
        <w:rPr>
          <w:rFonts w:ascii="ＭＳ 明朝" w:hAnsi="ＭＳ 明朝" w:hint="eastAsia"/>
          <w:sz w:val="24"/>
        </w:rPr>
        <w:t>本</w:t>
      </w:r>
      <w:r w:rsidR="00987CBD" w:rsidRPr="00235E72">
        <w:rPr>
          <w:rFonts w:ascii="ＭＳ 明朝" w:hAnsi="ＭＳ 明朝" w:hint="eastAsia"/>
          <w:sz w:val="24"/>
        </w:rPr>
        <w:t>回答書</w:t>
      </w:r>
      <w:r w:rsidRPr="00235E72">
        <w:rPr>
          <w:rFonts w:ascii="ＭＳ 明朝" w:hAnsi="ＭＳ 明朝" w:hint="eastAsia"/>
          <w:sz w:val="24"/>
        </w:rPr>
        <w:t>に基づき知りえた情報についての目的外</w:t>
      </w:r>
      <w:r w:rsidR="00987CBD" w:rsidRPr="00235E72">
        <w:rPr>
          <w:rFonts w:ascii="ＭＳ 明朝" w:hAnsi="ＭＳ 明朝" w:hint="eastAsia"/>
          <w:sz w:val="24"/>
        </w:rPr>
        <w:t>利用</w:t>
      </w:r>
      <w:r w:rsidRPr="00235E72">
        <w:rPr>
          <w:rFonts w:ascii="ＭＳ 明朝" w:hAnsi="ＭＳ 明朝" w:hint="eastAsia"/>
          <w:sz w:val="24"/>
        </w:rPr>
        <w:t>、第三者への</w:t>
      </w:r>
      <w:r w:rsidR="00987CBD" w:rsidRPr="00235E72">
        <w:rPr>
          <w:rFonts w:ascii="ＭＳ 明朝" w:hAnsi="ＭＳ 明朝" w:hint="eastAsia"/>
          <w:sz w:val="24"/>
        </w:rPr>
        <w:t>漏えい等</w:t>
      </w:r>
      <w:r w:rsidRPr="00235E72">
        <w:rPr>
          <w:rFonts w:ascii="ＭＳ 明朝" w:hAnsi="ＭＳ 明朝" w:hint="eastAsia"/>
          <w:sz w:val="24"/>
        </w:rPr>
        <w:t>を禁止します。</w:t>
      </w:r>
      <w:r w:rsidR="00987CBD" w:rsidRPr="00235E72">
        <w:rPr>
          <w:rFonts w:ascii="ＭＳ 明朝" w:hAnsi="ＭＳ 明朝" w:hint="eastAsia"/>
          <w:sz w:val="24"/>
        </w:rPr>
        <w:t>本回答書の目的外利用、第三者への漏えい等に基づき、</w:t>
      </w:r>
      <w:r w:rsidR="00F13DDA" w:rsidRPr="00235E72">
        <w:rPr>
          <w:rFonts w:ascii="ＭＳ 明朝" w:hAnsi="ＭＳ 明朝" w:hint="eastAsia"/>
          <w:sz w:val="24"/>
        </w:rPr>
        <w:t>当社</w:t>
      </w:r>
      <w:r w:rsidR="00987CBD" w:rsidRPr="00235E72">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1FAC"/>
    <w:rsid w:val="00082990"/>
    <w:rsid w:val="00083403"/>
    <w:rsid w:val="00083F81"/>
    <w:rsid w:val="00086C8B"/>
    <w:rsid w:val="00093DAD"/>
    <w:rsid w:val="000966B9"/>
    <w:rsid w:val="000A0D23"/>
    <w:rsid w:val="000B14E0"/>
    <w:rsid w:val="000B23B6"/>
    <w:rsid w:val="000D1639"/>
    <w:rsid w:val="000D1765"/>
    <w:rsid w:val="000E5B96"/>
    <w:rsid w:val="000E7802"/>
    <w:rsid w:val="000F2FA8"/>
    <w:rsid w:val="00100CF9"/>
    <w:rsid w:val="0012077E"/>
    <w:rsid w:val="001253C8"/>
    <w:rsid w:val="001344B8"/>
    <w:rsid w:val="00134851"/>
    <w:rsid w:val="00144560"/>
    <w:rsid w:val="00151AC3"/>
    <w:rsid w:val="00154BFF"/>
    <w:rsid w:val="00160479"/>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5E72"/>
    <w:rsid w:val="0023718A"/>
    <w:rsid w:val="00241BE2"/>
    <w:rsid w:val="002468EC"/>
    <w:rsid w:val="00267533"/>
    <w:rsid w:val="002736C5"/>
    <w:rsid w:val="00286921"/>
    <w:rsid w:val="00293685"/>
    <w:rsid w:val="002940F3"/>
    <w:rsid w:val="002958C7"/>
    <w:rsid w:val="002C0E63"/>
    <w:rsid w:val="002C5DE7"/>
    <w:rsid w:val="002C7CA4"/>
    <w:rsid w:val="002D3157"/>
    <w:rsid w:val="002D4EFD"/>
    <w:rsid w:val="002E6F3F"/>
    <w:rsid w:val="002F7A16"/>
    <w:rsid w:val="0031321F"/>
    <w:rsid w:val="00316A4F"/>
    <w:rsid w:val="00321E02"/>
    <w:rsid w:val="00334895"/>
    <w:rsid w:val="0034116F"/>
    <w:rsid w:val="00342A19"/>
    <w:rsid w:val="00343B52"/>
    <w:rsid w:val="00347D58"/>
    <w:rsid w:val="003555BF"/>
    <w:rsid w:val="00371250"/>
    <w:rsid w:val="00373C00"/>
    <w:rsid w:val="0037628B"/>
    <w:rsid w:val="00376786"/>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4E25"/>
    <w:rsid w:val="004558F3"/>
    <w:rsid w:val="0045710E"/>
    <w:rsid w:val="00482BE3"/>
    <w:rsid w:val="0049546C"/>
    <w:rsid w:val="004A0B1E"/>
    <w:rsid w:val="004B2F68"/>
    <w:rsid w:val="004C23F2"/>
    <w:rsid w:val="004E02EB"/>
    <w:rsid w:val="004E2043"/>
    <w:rsid w:val="004E519D"/>
    <w:rsid w:val="00504344"/>
    <w:rsid w:val="00512633"/>
    <w:rsid w:val="005152E6"/>
    <w:rsid w:val="00523AA1"/>
    <w:rsid w:val="00531555"/>
    <w:rsid w:val="00570613"/>
    <w:rsid w:val="00570B50"/>
    <w:rsid w:val="0057314C"/>
    <w:rsid w:val="0057704D"/>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3101"/>
    <w:rsid w:val="006C4C86"/>
    <w:rsid w:val="006E1948"/>
    <w:rsid w:val="006E1961"/>
    <w:rsid w:val="006E2988"/>
    <w:rsid w:val="006F7CF1"/>
    <w:rsid w:val="00704AE1"/>
    <w:rsid w:val="0072108B"/>
    <w:rsid w:val="00723D8E"/>
    <w:rsid w:val="00733390"/>
    <w:rsid w:val="007364C5"/>
    <w:rsid w:val="00760432"/>
    <w:rsid w:val="0076748F"/>
    <w:rsid w:val="00773E87"/>
    <w:rsid w:val="00783B4E"/>
    <w:rsid w:val="00785BB1"/>
    <w:rsid w:val="00785FC1"/>
    <w:rsid w:val="00786EC2"/>
    <w:rsid w:val="007A3B72"/>
    <w:rsid w:val="007B5444"/>
    <w:rsid w:val="007B64B8"/>
    <w:rsid w:val="007D2607"/>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2168"/>
    <w:rsid w:val="00A64CAB"/>
    <w:rsid w:val="00A7132F"/>
    <w:rsid w:val="00A7193E"/>
    <w:rsid w:val="00A73B4D"/>
    <w:rsid w:val="00A7748E"/>
    <w:rsid w:val="00A82D10"/>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02AA"/>
    <w:rsid w:val="00AE683A"/>
    <w:rsid w:val="00AF1675"/>
    <w:rsid w:val="00AF7AEB"/>
    <w:rsid w:val="00B00726"/>
    <w:rsid w:val="00B049E1"/>
    <w:rsid w:val="00B228F3"/>
    <w:rsid w:val="00B36812"/>
    <w:rsid w:val="00B37A2E"/>
    <w:rsid w:val="00B41144"/>
    <w:rsid w:val="00B51076"/>
    <w:rsid w:val="00B57603"/>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E1AD5"/>
    <w:rsid w:val="00BF25F6"/>
    <w:rsid w:val="00BF52E5"/>
    <w:rsid w:val="00BF5C8B"/>
    <w:rsid w:val="00BF7B61"/>
    <w:rsid w:val="00C1026B"/>
    <w:rsid w:val="00C1172C"/>
    <w:rsid w:val="00C17CFF"/>
    <w:rsid w:val="00C340B6"/>
    <w:rsid w:val="00C40CDB"/>
    <w:rsid w:val="00C47D30"/>
    <w:rsid w:val="00C771A3"/>
    <w:rsid w:val="00C80A18"/>
    <w:rsid w:val="00C9239D"/>
    <w:rsid w:val="00C9330C"/>
    <w:rsid w:val="00CA0E03"/>
    <w:rsid w:val="00CB4384"/>
    <w:rsid w:val="00CC2A9C"/>
    <w:rsid w:val="00CD4157"/>
    <w:rsid w:val="00CD5F02"/>
    <w:rsid w:val="00CE12B5"/>
    <w:rsid w:val="00CE6575"/>
    <w:rsid w:val="00CF0529"/>
    <w:rsid w:val="00CF1746"/>
    <w:rsid w:val="00CF74E6"/>
    <w:rsid w:val="00CF757B"/>
    <w:rsid w:val="00D04B3A"/>
    <w:rsid w:val="00D1006C"/>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A3F74"/>
    <w:rsid w:val="00DA61A0"/>
    <w:rsid w:val="00DC4D50"/>
    <w:rsid w:val="00DD7593"/>
    <w:rsid w:val="00DF7A0C"/>
    <w:rsid w:val="00E04E94"/>
    <w:rsid w:val="00E05BBE"/>
    <w:rsid w:val="00E12D73"/>
    <w:rsid w:val="00E23529"/>
    <w:rsid w:val="00E331A7"/>
    <w:rsid w:val="00E45764"/>
    <w:rsid w:val="00E46EB5"/>
    <w:rsid w:val="00E51BD2"/>
    <w:rsid w:val="00E52434"/>
    <w:rsid w:val="00E5371F"/>
    <w:rsid w:val="00E5545A"/>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07D87"/>
    <w:rsid w:val="00F13DDA"/>
    <w:rsid w:val="00F174F0"/>
    <w:rsid w:val="00F25AFC"/>
    <w:rsid w:val="00F348B7"/>
    <w:rsid w:val="00F3781F"/>
    <w:rsid w:val="00F447EF"/>
    <w:rsid w:val="00F544BE"/>
    <w:rsid w:val="00F56281"/>
    <w:rsid w:val="00F63684"/>
    <w:rsid w:val="00F727BB"/>
    <w:rsid w:val="00F75734"/>
    <w:rsid w:val="00F81268"/>
    <w:rsid w:val="00F95A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C230-F588-4202-9B5B-7CAE986A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49</Characters>
  <DocSecurity>0</DocSecurity>
  <Lines>1</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2024-11-21T04:31:00Z</dcterms:created>
  <dcterms:modified xsi:type="dcterms:W3CDTF">2024-11-21T04:31:00Z</dcterms:modified>
</cp:coreProperties>
</file>