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734E" w14:textId="4144F39C" w:rsidR="004F73C0" w:rsidRPr="00DD5643" w:rsidRDefault="00133DE5" w:rsidP="00133DE5">
      <w:pPr>
        <w:jc w:val="center"/>
        <w:rPr>
          <w:b/>
          <w:sz w:val="18"/>
          <w:szCs w:val="18"/>
        </w:rPr>
      </w:pPr>
      <w:r w:rsidRPr="00DD5643">
        <w:rPr>
          <w:rFonts w:hint="eastAsia"/>
          <w:b/>
          <w:sz w:val="18"/>
          <w:szCs w:val="18"/>
        </w:rPr>
        <w:t>系統連系工事着工申込書</w:t>
      </w:r>
      <w:r w:rsidR="00C17552">
        <w:rPr>
          <w:rFonts w:hint="eastAsia"/>
          <w:b/>
          <w:sz w:val="18"/>
          <w:szCs w:val="18"/>
        </w:rPr>
        <w:t>（未稼働案件用）</w:t>
      </w:r>
    </w:p>
    <w:p w14:paraId="40B883F6" w14:textId="77777777" w:rsidR="00DD5643" w:rsidRDefault="00DD5643" w:rsidP="00133DE5">
      <w:pPr>
        <w:rPr>
          <w:sz w:val="18"/>
          <w:szCs w:val="18"/>
        </w:rPr>
      </w:pPr>
    </w:p>
    <w:p w14:paraId="0B199CA3" w14:textId="7501F9F2" w:rsidR="00133DE5" w:rsidRDefault="005F4DE7" w:rsidP="00133DE5">
      <w:pPr>
        <w:rPr>
          <w:sz w:val="18"/>
          <w:szCs w:val="18"/>
        </w:rPr>
      </w:pPr>
      <w:r>
        <w:rPr>
          <w:rFonts w:hint="eastAsia"/>
          <w:sz w:val="18"/>
          <w:szCs w:val="18"/>
        </w:rPr>
        <w:t>沖縄</w:t>
      </w:r>
      <w:r w:rsidR="00133DE5" w:rsidRPr="00C71B68">
        <w:rPr>
          <w:rFonts w:hint="eastAsia"/>
          <w:sz w:val="18"/>
          <w:szCs w:val="18"/>
        </w:rPr>
        <w:t>電力株式会社　御中</w:t>
      </w:r>
    </w:p>
    <w:p w14:paraId="1F26B631" w14:textId="08318B53" w:rsidR="00DD5643" w:rsidRDefault="008312A5" w:rsidP="00133DE5">
      <w:pPr>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250C760E" wp14:editId="3147AAFE">
                <wp:simplePos x="0" y="0"/>
                <wp:positionH relativeFrom="column">
                  <wp:posOffset>3019273</wp:posOffset>
                </wp:positionH>
                <wp:positionV relativeFrom="paragraph">
                  <wp:posOffset>165735</wp:posOffset>
                </wp:positionV>
                <wp:extent cx="2303145" cy="213995"/>
                <wp:effectExtent l="0" t="0" r="20955" b="14605"/>
                <wp:wrapNone/>
                <wp:docPr id="2" name="正方形/長方形 2"/>
                <wp:cNvGraphicFramePr/>
                <a:graphic xmlns:a="http://schemas.openxmlformats.org/drawingml/2006/main">
                  <a:graphicData uri="http://schemas.microsoft.com/office/word/2010/wordprocessingShape">
                    <wps:wsp>
                      <wps:cNvSpPr/>
                      <wps:spPr>
                        <a:xfrm>
                          <a:off x="0" y="0"/>
                          <a:ext cx="2303145" cy="2139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308C6" id="正方形/長方形 2" o:spid="_x0000_s1026" style="position:absolute;left:0;text-align:left;margin-left:237.75pt;margin-top:13.05pt;width:181.3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" filled="f" strokecolor="black [3213]" strokeweight="1.25pt"/>
            </w:pict>
          </mc:Fallback>
        </mc:AlternateContent>
      </w:r>
      <w:r w:rsidRPr="008312A5">
        <w:rPr>
          <w:noProof/>
          <w:sz w:val="18"/>
          <w:szCs w:val="18"/>
        </w:rPr>
        <mc:AlternateContent>
          <mc:Choice Requires="wps">
            <w:drawing>
              <wp:anchor distT="0" distB="0" distL="114300" distR="114300" simplePos="0" relativeHeight="251664384" behindDoc="0" locked="0" layoutInCell="1" allowOverlap="1" wp14:anchorId="72A8C55F" wp14:editId="77B8CF10">
                <wp:simplePos x="0" y="0"/>
                <wp:positionH relativeFrom="column">
                  <wp:posOffset>2957719</wp:posOffset>
                </wp:positionH>
                <wp:positionV relativeFrom="paragraph">
                  <wp:posOffset>137160</wp:posOffset>
                </wp:positionV>
                <wp:extent cx="840728"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28" cy="1403985"/>
                        </a:xfrm>
                        <a:prstGeom prst="rect">
                          <a:avLst/>
                        </a:prstGeom>
                        <a:noFill/>
                        <a:ln w="9525">
                          <a:noFill/>
                          <a:miter lim="800000"/>
                          <a:headEnd/>
                          <a:tailEnd/>
                        </a:ln>
                      </wps:spPr>
                      <wps:txbx>
                        <w:txbxContent>
                          <w:p w14:paraId="641D253D" w14:textId="5DB9693E" w:rsidR="008312A5" w:rsidRPr="00635D3A" w:rsidRDefault="008312A5">
                            <w:pPr>
                              <w:rPr>
                                <w:sz w:val="18"/>
                                <w:szCs w:val="18"/>
                              </w:rPr>
                            </w:pPr>
                            <w:r w:rsidRPr="00635D3A">
                              <w:rPr>
                                <w:rFonts w:hint="eastAsia"/>
                                <w:sz w:val="18"/>
                                <w:szCs w:val="18"/>
                              </w:rPr>
                              <w:t>電力受付</w:t>
                            </w:r>
                            <w:r>
                              <w:rPr>
                                <w:rFonts w:hint="eastAsia"/>
                                <w:sz w:val="18"/>
                                <w:szCs w:val="18"/>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8C55F" id="_x0000_t202" coordsize="21600,21600" o:spt="202" path="m,l,21600r21600,l21600,xe">
                <v:stroke joinstyle="miter"/>
                <v:path gradientshapeok="t" o:connecttype="rect"/>
              </v:shapetype>
              <v:shape id="テキスト ボックス 2" o:spid="_x0000_s1026" type="#_x0000_t202" style="position:absolute;left:0;text-align:left;margin-left:232.9pt;margin-top:10.8pt;width:66.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" filled="f" stroked="f">
                <v:textbox style="mso-fit-shape-to-text:t">
                  <w:txbxContent>
                    <w:p w14:paraId="641D253D" w14:textId="5DB9693E" w:rsidR="008312A5" w:rsidRPr="00635D3A" w:rsidRDefault="008312A5">
                      <w:pPr>
                        <w:rPr>
                          <w:sz w:val="18"/>
                          <w:szCs w:val="18"/>
                        </w:rPr>
                      </w:pPr>
                      <w:r w:rsidRPr="00635D3A">
                        <w:rPr>
                          <w:rFonts w:hint="eastAsia"/>
                          <w:sz w:val="18"/>
                          <w:szCs w:val="18"/>
                        </w:rPr>
                        <w:t>電力受付</w:t>
                      </w:r>
                      <w:r>
                        <w:rPr>
                          <w:rFonts w:hint="eastAsia"/>
                          <w:sz w:val="18"/>
                          <w:szCs w:val="18"/>
                        </w:rPr>
                        <w:t>番号</w:t>
                      </w:r>
                    </w:p>
                  </w:txbxContent>
                </v:textbox>
              </v:shape>
            </w:pict>
          </mc:Fallback>
        </mc:AlternateContent>
      </w:r>
      <w:r>
        <w:rPr>
          <w:rFonts w:hint="eastAsia"/>
          <w:noProof/>
          <w:sz w:val="18"/>
          <w:szCs w:val="18"/>
        </w:rPr>
        <mc:AlternateContent>
          <mc:Choice Requires="wps">
            <w:drawing>
              <wp:anchor distT="0" distB="0" distL="114300" distR="114300" simplePos="0" relativeHeight="251662336" behindDoc="0" locked="0" layoutInCell="1" allowOverlap="1" wp14:anchorId="5D2FD1AF" wp14:editId="6FBA9597">
                <wp:simplePos x="0" y="0"/>
                <wp:positionH relativeFrom="column">
                  <wp:posOffset>3721100</wp:posOffset>
                </wp:positionH>
                <wp:positionV relativeFrom="paragraph">
                  <wp:posOffset>167005</wp:posOffset>
                </wp:positionV>
                <wp:extent cx="0" cy="213995"/>
                <wp:effectExtent l="0" t="0" r="19050" b="14605"/>
                <wp:wrapNone/>
                <wp:docPr id="3" name="直線コネクタ 3"/>
                <wp:cNvGraphicFramePr/>
                <a:graphic xmlns:a="http://schemas.openxmlformats.org/drawingml/2006/main">
                  <a:graphicData uri="http://schemas.microsoft.com/office/word/2010/wordprocessingShape">
                    <wps:wsp>
                      <wps:cNvCnPr/>
                      <wps:spPr>
                        <a:xfrm>
                          <a:off x="0" y="0"/>
                          <a:ext cx="0" cy="2139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C79C6"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93pt,13.15pt" to="29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" strokecolor="black [3213]" strokeweight="1.25pt"/>
            </w:pict>
          </mc:Fallback>
        </mc:AlternateContent>
      </w:r>
    </w:p>
    <w:p w14:paraId="3513ADF7" w14:textId="50B5E4F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0E4EA544" w14:textId="62AA79CD" w:rsidR="00E879C1" w:rsidRPr="00195B35" w:rsidRDefault="00E879C1" w:rsidP="00E879C1">
      <w:pPr>
        <w:rPr>
          <w:sz w:val="18"/>
          <w:szCs w:val="18"/>
        </w:rPr>
      </w:pPr>
      <w:r w:rsidRPr="00195B35">
        <w:rPr>
          <w:rFonts w:hint="eastAsia"/>
          <w:sz w:val="18"/>
          <w:szCs w:val="18"/>
        </w:rPr>
        <w:t>＜</w:t>
      </w:r>
      <w:r w:rsidR="00686289">
        <w:rPr>
          <w:rFonts w:hint="eastAsia"/>
          <w:sz w:val="18"/>
          <w:szCs w:val="18"/>
        </w:rPr>
        <w:t>事業の実施に必要な許認可等</w:t>
      </w:r>
      <w:r>
        <w:rPr>
          <w:rFonts w:hint="eastAsia"/>
          <w:sz w:val="18"/>
          <w:szCs w:val="18"/>
        </w:rPr>
        <w:t>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879C1" w:rsidRPr="00195B35" w14:paraId="0D13B443" w14:textId="77777777" w:rsidTr="0011198F">
        <w:tc>
          <w:tcPr>
            <w:tcW w:w="8029" w:type="dxa"/>
            <w:tcBorders>
              <w:top w:val="single" w:sz="12" w:space="0" w:color="auto"/>
              <w:left w:val="single" w:sz="12" w:space="0" w:color="auto"/>
              <w:bottom w:val="single" w:sz="12" w:space="0" w:color="auto"/>
              <w:right w:val="single" w:sz="12" w:space="0" w:color="auto"/>
            </w:tcBorders>
          </w:tcPr>
          <w:p w14:paraId="7A26EB5B" w14:textId="42DF52A6" w:rsidR="00E879C1" w:rsidRDefault="00E879C1" w:rsidP="00635D3A">
            <w:pPr>
              <w:spacing w:line="240" w:lineRule="exact"/>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682E20E5" w14:textId="646DC8D3" w:rsidR="00686289" w:rsidRPr="00765573" w:rsidRDefault="00686289" w:rsidP="00635D3A">
            <w:pPr>
              <w:spacing w:line="240" w:lineRule="exact"/>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5E7153C7" w14:textId="410F9BD8" w:rsidR="00E879C1" w:rsidRDefault="00E879C1" w:rsidP="00635D3A">
            <w:pPr>
              <w:spacing w:line="240" w:lineRule="exact"/>
              <w:ind w:left="266" w:hangingChars="163" w:hanging="266"/>
              <w:rPr>
                <w:sz w:val="16"/>
                <w:szCs w:val="16"/>
              </w:rPr>
            </w:pPr>
            <w:r w:rsidRPr="00765573">
              <w:rPr>
                <w:rFonts w:hint="eastAsia"/>
                <w:sz w:val="18"/>
                <w:szCs w:val="18"/>
              </w:rPr>
              <w:t>□</w:t>
            </w:r>
            <w:r w:rsidRPr="00765573">
              <w:rPr>
                <w:rFonts w:hint="eastAsia"/>
                <w:sz w:val="16"/>
                <w:szCs w:val="16"/>
              </w:rPr>
              <w:t xml:space="preserve">　</w:t>
            </w:r>
            <w:r w:rsidR="00765573">
              <w:rPr>
                <w:rFonts w:hint="eastAsia"/>
                <w:sz w:val="16"/>
                <w:szCs w:val="16"/>
              </w:rPr>
              <w:t>本件</w:t>
            </w:r>
            <w:r w:rsidR="0016630F" w:rsidRPr="00765573">
              <w:rPr>
                <w:rFonts w:hint="eastAsia"/>
                <w:sz w:val="16"/>
                <w:szCs w:val="16"/>
              </w:rPr>
              <w:t>対象設備</w:t>
            </w:r>
            <w:r w:rsidR="00765573" w:rsidRPr="00765573">
              <w:rPr>
                <w:rFonts w:hint="eastAsia"/>
                <w:sz w:val="16"/>
                <w:szCs w:val="16"/>
              </w:rPr>
              <w:t>に係る事業</w:t>
            </w:r>
            <w:r w:rsidR="00686289">
              <w:rPr>
                <w:rFonts w:hint="eastAsia"/>
                <w:sz w:val="16"/>
                <w:szCs w:val="16"/>
              </w:rPr>
              <w:t>は</w:t>
            </w:r>
            <w:r w:rsidR="00765573" w:rsidRPr="00765573">
              <w:rPr>
                <w:rFonts w:hint="eastAsia"/>
                <w:sz w:val="16"/>
                <w:szCs w:val="16"/>
              </w:rPr>
              <w:t>、</w:t>
            </w:r>
            <w:r w:rsidR="0016630F" w:rsidRPr="00765573">
              <w:rPr>
                <w:rFonts w:hint="eastAsia"/>
                <w:sz w:val="16"/>
                <w:szCs w:val="16"/>
              </w:rPr>
              <w:t>条例に</w:t>
            </w:r>
            <w:r w:rsidR="00CA64F7">
              <w:rPr>
                <w:rFonts w:hint="eastAsia"/>
                <w:sz w:val="16"/>
                <w:szCs w:val="16"/>
              </w:rPr>
              <w:t>基</w:t>
            </w:r>
            <w:r w:rsidR="0016630F" w:rsidRPr="00765573">
              <w:rPr>
                <w:rFonts w:hint="eastAsia"/>
                <w:sz w:val="16"/>
                <w:szCs w:val="16"/>
              </w:rPr>
              <w:t>づく環境</w:t>
            </w:r>
            <w:r w:rsidR="00CA64F7">
              <w:rPr>
                <w:rFonts w:hint="eastAsia"/>
                <w:sz w:val="16"/>
                <w:szCs w:val="16"/>
              </w:rPr>
              <w:t>影響評価</w:t>
            </w:r>
            <w:r w:rsidR="0016630F" w:rsidRPr="00765573">
              <w:rPr>
                <w:rFonts w:hint="eastAsia"/>
                <w:sz w:val="16"/>
                <w:szCs w:val="16"/>
              </w:rPr>
              <w:t>の対象となっている</w:t>
            </w:r>
          </w:p>
          <w:p w14:paraId="7B57441A" w14:textId="40714ED4" w:rsidR="00686289" w:rsidRDefault="00686289" w:rsidP="00635D3A">
            <w:pPr>
              <w:spacing w:line="240" w:lineRule="exact"/>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3CA7D142" w14:textId="6CC68D6D" w:rsidR="00E879C1" w:rsidRPr="00E3702D" w:rsidRDefault="00E879C1" w:rsidP="00635D3A">
            <w:pPr>
              <w:spacing w:line="240" w:lineRule="exact"/>
              <w:ind w:left="123" w:hangingChars="86" w:hanging="123"/>
              <w:rPr>
                <w:sz w:val="16"/>
                <w:szCs w:val="16"/>
              </w:rPr>
            </w:pPr>
            <w:r w:rsidRPr="00E3702D">
              <w:rPr>
                <w:rFonts w:hint="eastAsia"/>
                <w:sz w:val="16"/>
                <w:szCs w:val="16"/>
              </w:rPr>
              <w:t>※</w:t>
            </w:r>
            <w:r w:rsidR="00765573">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w:t>
            </w:r>
            <w:r w:rsidR="00FF595C">
              <w:rPr>
                <w:rFonts w:hint="eastAsia"/>
                <w:sz w:val="16"/>
                <w:szCs w:val="16"/>
              </w:rPr>
              <w:t>なお該当する・しないに関わらずチェックの有無について経済産業省に情報提供いたします。</w:t>
            </w:r>
          </w:p>
        </w:tc>
      </w:tr>
    </w:tbl>
    <w:p w14:paraId="709ABFE0" w14:textId="466BD718" w:rsidR="00133DE5" w:rsidRDefault="00DC14B3" w:rsidP="00635D3A">
      <w:pPr>
        <w:spacing w:line="260" w:lineRule="exact"/>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635D3A">
      <w:pPr>
        <w:spacing w:line="260" w:lineRule="exact"/>
        <w:ind w:firstLineChars="100" w:firstLine="163"/>
        <w:rPr>
          <w:sz w:val="18"/>
          <w:szCs w:val="18"/>
        </w:rPr>
      </w:pPr>
    </w:p>
    <w:p w14:paraId="3B1AD5E3" w14:textId="461F2D57" w:rsidR="00BD7FFE" w:rsidRPr="00C71B68" w:rsidRDefault="00DC6192" w:rsidP="00635D3A">
      <w:pPr>
        <w:spacing w:line="260" w:lineRule="exact"/>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3D14D5" w:rsidRPr="00C71B68">
        <w:rPr>
          <w:rFonts w:hint="eastAsia"/>
          <w:sz w:val="18"/>
          <w:szCs w:val="18"/>
        </w:rPr>
        <w:t>申込要件を満たしておりますので、以下の同意事項に同意のうえ、</w:t>
      </w:r>
      <w:r w:rsidR="005F4DE7">
        <w:rPr>
          <w:rFonts w:hint="eastAsia"/>
          <w:sz w:val="18"/>
          <w:szCs w:val="18"/>
        </w:rPr>
        <w:t>沖縄</w:t>
      </w:r>
      <w:r w:rsidR="003D14D5" w:rsidRPr="00C71B68">
        <w:rPr>
          <w:rFonts w:hint="eastAsia"/>
          <w:sz w:val="18"/>
          <w:szCs w:val="18"/>
        </w:rPr>
        <w:t>電力株式会社（「以下、乙」）に対し、</w:t>
      </w:r>
      <w:r w:rsidR="00D770B8">
        <w:rPr>
          <w:rFonts w:hint="eastAsia"/>
          <w:sz w:val="18"/>
          <w:szCs w:val="18"/>
        </w:rPr>
        <w:t>再生可能エネルギー電気の利用の促進</w:t>
      </w:r>
      <w:r w:rsidR="003D14D5" w:rsidRPr="00DD5643">
        <w:rPr>
          <w:rFonts w:hint="eastAsia"/>
          <w:sz w:val="18"/>
          <w:szCs w:val="18"/>
        </w:rPr>
        <w:t>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D770B8">
        <w:rPr>
          <w:rFonts w:hint="eastAsia"/>
          <w:sz w:val="18"/>
          <w:szCs w:val="18"/>
        </w:rPr>
        <w:t>4</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635D3A">
      <w:pPr>
        <w:pBdr>
          <w:top w:val="single" w:sz="4" w:space="1" w:color="auto"/>
          <w:left w:val="single" w:sz="4" w:space="4" w:color="auto"/>
          <w:bottom w:val="single" w:sz="4" w:space="1" w:color="auto"/>
          <w:right w:val="single" w:sz="4" w:space="4" w:color="auto"/>
        </w:pBdr>
        <w:spacing w:line="160" w:lineRule="exact"/>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635D3A">
      <w:pPr>
        <w:pBdr>
          <w:top w:val="single" w:sz="4" w:space="1" w:color="auto"/>
          <w:left w:val="single" w:sz="4" w:space="4" w:color="auto"/>
          <w:bottom w:val="single" w:sz="4" w:space="1" w:color="auto"/>
          <w:right w:val="single" w:sz="4" w:space="4" w:color="auto"/>
        </w:pBdr>
        <w:spacing w:line="16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45E7FE55" w:rsidR="003D14D5" w:rsidRPr="00E61776" w:rsidRDefault="003D14D5"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0CB2511B" w14:textId="68F6F6BD" w:rsidR="003D14D5" w:rsidRPr="00E61776" w:rsidRDefault="003D14D5" w:rsidP="00635D3A">
      <w:pPr>
        <w:pBdr>
          <w:top w:val="single" w:sz="4" w:space="1" w:color="auto"/>
          <w:left w:val="single" w:sz="4" w:space="4" w:color="auto"/>
          <w:bottom w:val="single" w:sz="4" w:space="1" w:color="auto"/>
          <w:right w:val="single" w:sz="4" w:space="4" w:color="auto"/>
        </w:pBdr>
        <w:spacing w:line="160" w:lineRule="exact"/>
        <w:rPr>
          <w:rFonts w:asciiTheme="minorEastAsia" w:hAnsiTheme="minorEastAsia"/>
          <w:sz w:val="14"/>
          <w:szCs w:val="14"/>
        </w:rPr>
      </w:pPr>
      <w:r w:rsidRPr="00E61776">
        <w:rPr>
          <w:rFonts w:asciiTheme="minorEastAsia" w:hAnsiTheme="minorEastAsia" w:hint="eastAsia"/>
          <w:sz w:val="14"/>
          <w:szCs w:val="14"/>
        </w:rPr>
        <w:t>３．条例に基づく環境影響評価が必要な場合は、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評価書の公告・縦覧が終了していること</w:t>
      </w:r>
    </w:p>
    <w:p w14:paraId="2FDE31FB" w14:textId="01BECA75" w:rsidR="003D14D5" w:rsidRPr="00E61776" w:rsidRDefault="003D14D5" w:rsidP="00635D3A">
      <w:pPr>
        <w:pBdr>
          <w:top w:val="single" w:sz="4" w:space="1" w:color="auto"/>
          <w:left w:val="single" w:sz="4" w:space="4" w:color="auto"/>
          <w:bottom w:val="single" w:sz="4" w:space="1" w:color="auto"/>
          <w:right w:val="single" w:sz="4" w:space="4" w:color="auto"/>
        </w:pBdr>
        <w:spacing w:line="160" w:lineRule="exact"/>
        <w:rPr>
          <w:rFonts w:asciiTheme="minorEastAsia" w:hAnsiTheme="minorEastAsia"/>
          <w:sz w:val="14"/>
          <w:szCs w:val="14"/>
        </w:rPr>
      </w:pPr>
      <w:r w:rsidRPr="00E61776">
        <w:rPr>
          <w:rFonts w:asciiTheme="minorEastAsia" w:hAnsiTheme="minorEastAsia" w:hint="eastAsia"/>
          <w:sz w:val="14"/>
          <w:szCs w:val="14"/>
        </w:rPr>
        <w:t>４．森林法に基づく林地開発の許可が必要な場合は、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当該許可を得ていること</w:t>
      </w:r>
    </w:p>
    <w:p w14:paraId="7A30345C" w14:textId="77777777" w:rsidR="003D14D5" w:rsidRPr="00E61776" w:rsidRDefault="003D14D5"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E61776" w:rsidRDefault="003D14D5" w:rsidP="00635D3A">
      <w:pPr>
        <w:pBdr>
          <w:top w:val="single" w:sz="4" w:space="1" w:color="auto"/>
          <w:left w:val="single" w:sz="4" w:space="4" w:color="auto"/>
          <w:bottom w:val="single" w:sz="4" w:space="1" w:color="auto"/>
          <w:right w:val="single" w:sz="4" w:space="4" w:color="auto"/>
        </w:pBdr>
        <w:spacing w:afterLines="50" w:after="146"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E61776" w:rsidRDefault="00252081" w:rsidP="00635D3A">
      <w:pPr>
        <w:pBdr>
          <w:top w:val="single" w:sz="4" w:space="1" w:color="auto"/>
          <w:left w:val="single" w:sz="4" w:space="4" w:color="auto"/>
          <w:bottom w:val="single" w:sz="4" w:space="1" w:color="auto"/>
          <w:right w:val="single" w:sz="4" w:space="4" w:color="auto"/>
        </w:pBdr>
        <w:spacing w:line="160" w:lineRule="exact"/>
        <w:rPr>
          <w:rFonts w:asciiTheme="minorEastAsia" w:hAnsiTheme="minorEastAsia"/>
          <w:sz w:val="14"/>
          <w:szCs w:val="14"/>
        </w:rPr>
      </w:pPr>
      <w:r w:rsidRPr="00E61776">
        <w:rPr>
          <w:rFonts w:asciiTheme="minorEastAsia" w:hAnsiTheme="minorEastAsia" w:hint="eastAsia"/>
          <w:sz w:val="14"/>
          <w:szCs w:val="14"/>
        </w:rPr>
        <w:t>【同意事項】</w:t>
      </w:r>
    </w:p>
    <w:p w14:paraId="05B48CB1" w14:textId="21B8FB48" w:rsidR="008825C8" w:rsidRPr="00E61776" w:rsidRDefault="008825C8"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ａ．</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E61776">
        <w:rPr>
          <w:rFonts w:asciiTheme="minorEastAsia" w:hAnsiTheme="minorEastAsia" w:hint="eastAsia"/>
          <w:sz w:val="14"/>
          <w:szCs w:val="14"/>
        </w:rPr>
        <w:t>、また、</w:t>
      </w:r>
      <w:r w:rsidRPr="00E61776">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E61776">
        <w:rPr>
          <w:rFonts w:asciiTheme="minorEastAsia" w:hAnsiTheme="minorEastAsia" w:hint="eastAsia"/>
          <w:sz w:val="14"/>
          <w:szCs w:val="14"/>
        </w:rPr>
        <w:t>こと</w:t>
      </w:r>
    </w:p>
    <w:p w14:paraId="10FCED6C" w14:textId="0D6B37A1" w:rsidR="00F327B2" w:rsidRPr="00E61776" w:rsidRDefault="008825C8"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ｂ．</w:t>
      </w:r>
      <w:r w:rsidR="00DC6192" w:rsidRPr="00E61776">
        <w:rPr>
          <w:rFonts w:asciiTheme="minorEastAsia" w:hAnsiTheme="minorEastAsia" w:hint="eastAsia"/>
          <w:sz w:val="14"/>
          <w:szCs w:val="14"/>
        </w:rPr>
        <w:t>本申込を</w:t>
      </w:r>
      <w:r w:rsidR="00CA64F7" w:rsidRPr="00E61776">
        <w:rPr>
          <w:rFonts w:asciiTheme="minorEastAsia" w:hAnsiTheme="minorEastAsia" w:hint="eastAsia"/>
          <w:sz w:val="14"/>
          <w:szCs w:val="14"/>
        </w:rPr>
        <w:t>甲</w:t>
      </w:r>
      <w:r w:rsidR="00DC6192" w:rsidRPr="00E61776">
        <w:rPr>
          <w:rFonts w:asciiTheme="minorEastAsia" w:hAnsiTheme="minorEastAsia" w:hint="eastAsia"/>
          <w:sz w:val="14"/>
          <w:szCs w:val="14"/>
        </w:rPr>
        <w:t>が</w:t>
      </w:r>
      <w:r w:rsidR="00CA64F7" w:rsidRPr="00E61776">
        <w:rPr>
          <w:rFonts w:asciiTheme="minorEastAsia" w:hAnsiTheme="minorEastAsia" w:hint="eastAsia"/>
          <w:sz w:val="14"/>
          <w:szCs w:val="14"/>
        </w:rPr>
        <w:t>提出</w:t>
      </w:r>
      <w:r w:rsidR="00DC6192" w:rsidRPr="00E61776">
        <w:rPr>
          <w:rFonts w:asciiTheme="minorEastAsia" w:hAnsiTheme="minorEastAsia" w:hint="eastAsia"/>
          <w:sz w:val="14"/>
          <w:szCs w:val="14"/>
        </w:rPr>
        <w:t>した後に</w:t>
      </w:r>
      <w:r w:rsidRPr="00E61776">
        <w:rPr>
          <w:rFonts w:asciiTheme="minorEastAsia" w:hAnsiTheme="minorEastAsia" w:hint="eastAsia"/>
          <w:sz w:val="14"/>
          <w:szCs w:val="14"/>
        </w:rPr>
        <w:t>、受給開始日以前に</w:t>
      </w:r>
      <w:r w:rsidR="003C5407" w:rsidRPr="00E61776">
        <w:rPr>
          <w:rFonts w:asciiTheme="minorEastAsia" w:hAnsiTheme="minorEastAsia" w:hint="eastAsia"/>
          <w:sz w:val="14"/>
          <w:szCs w:val="14"/>
        </w:rPr>
        <w:t>再エネ特措</w:t>
      </w:r>
      <w:r w:rsidRPr="00E61776">
        <w:rPr>
          <w:rFonts w:asciiTheme="minorEastAsia" w:hAnsiTheme="minorEastAsia" w:hint="eastAsia"/>
          <w:sz w:val="14"/>
          <w:szCs w:val="14"/>
        </w:rPr>
        <w:t>法第10条第１項の規定による再生可能エネルギー発電事業計画の変更の認定を申請した場合、改めて系統連系工事着工申込を行うこと</w:t>
      </w:r>
    </w:p>
    <w:p w14:paraId="78174A24" w14:textId="790457BA" w:rsidR="00CA64F7" w:rsidRPr="00E61776" w:rsidRDefault="00CA64F7"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ｃ．上記ａ</w:t>
      </w:r>
      <w:r w:rsidR="00490E1D" w:rsidRPr="00E61776">
        <w:rPr>
          <w:rFonts w:asciiTheme="minorEastAsia" w:hAnsiTheme="minorEastAsia" w:hint="eastAsia"/>
          <w:sz w:val="14"/>
          <w:szCs w:val="14"/>
        </w:rPr>
        <w:t>または</w:t>
      </w:r>
      <w:r w:rsidRPr="00E61776">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ｂに基づき改めて系統連系工事着工申込を行わなければならないにもかかわらず、甲がこれを行わない場合は、受給開始日に乙が改めて系統連系工事着工申込を受領したものとみなすこと</w:t>
      </w:r>
    </w:p>
    <w:p w14:paraId="23F6E44C" w14:textId="5DFD6DB2" w:rsidR="00161D07" w:rsidRPr="00E61776" w:rsidRDefault="001B6196"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ｄ</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E61776" w:rsidRDefault="001B6196" w:rsidP="00635D3A">
      <w:pPr>
        <w:pBdr>
          <w:top w:val="single" w:sz="4" w:space="1" w:color="auto"/>
          <w:left w:val="single" w:sz="4" w:space="4" w:color="auto"/>
          <w:bottom w:val="single" w:sz="4" w:space="1" w:color="auto"/>
          <w:right w:val="single" w:sz="4" w:space="4" w:color="auto"/>
        </w:pBdr>
        <w:spacing w:line="16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ｅ</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7868302C" w14:textId="5CE7D12A" w:rsidR="00654333" w:rsidRPr="00C71B68" w:rsidRDefault="00CC2911" w:rsidP="00B064EC">
      <w:pPr>
        <w:pStyle w:val="aa"/>
        <w:rPr>
          <w:sz w:val="18"/>
          <w:szCs w:val="18"/>
        </w:rPr>
      </w:pPr>
      <w:r w:rsidRPr="00C71B68">
        <w:rPr>
          <w:rFonts w:hint="eastAsia"/>
        </w:rPr>
        <w:t>以上</w:t>
      </w:r>
    </w:p>
    <w:p w14:paraId="3217A28B" w14:textId="367DFF04" w:rsidR="00A06DB8" w:rsidRDefault="00A848BD" w:rsidP="00E46A7F">
      <w:pPr>
        <w:ind w:left="1925" w:rightChars="-74" w:right="-143" w:hangingChars="996" w:hanging="1925"/>
        <w:jc w:val="left"/>
        <w:rPr>
          <w:rFonts w:ascii="ＭＳ 明朝" w:eastAsia="ＭＳ 明朝" w:hAnsi="ＭＳ 明朝" w:cs="ＭＳ 明朝"/>
          <w:sz w:val="18"/>
          <w:szCs w:val="18"/>
        </w:rPr>
      </w:pPr>
      <w:r>
        <w:rPr>
          <w:rFonts w:hint="eastAsia"/>
          <w:noProof/>
        </w:rPr>
        <mc:AlternateContent>
          <mc:Choice Requires="wps">
            <w:drawing>
              <wp:anchor distT="0" distB="0" distL="114300" distR="114300" simplePos="0" relativeHeight="251658240" behindDoc="0" locked="0" layoutInCell="1" allowOverlap="1" wp14:anchorId="2162B510" wp14:editId="7662294A">
                <wp:simplePos x="0" y="0"/>
                <wp:positionH relativeFrom="column">
                  <wp:posOffset>-137160</wp:posOffset>
                </wp:positionH>
                <wp:positionV relativeFrom="paragraph">
                  <wp:posOffset>-29210</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11FD0"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0.8pt,-2.3pt" to="442.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" strokecolor="#4579b8 [3044]">
                <v:stroke dashstyle="dash"/>
              </v:line>
            </w:pict>
          </mc:Fallback>
        </mc:AlternateContent>
      </w:r>
      <w:r w:rsidR="005F4DE7">
        <w:rPr>
          <w:rFonts w:ascii="ＭＳ 明朝" w:eastAsia="ＭＳ 明朝" w:hAnsi="ＭＳ 明朝" w:cs="ＭＳ 明朝" w:hint="eastAsia"/>
          <w:sz w:val="18"/>
          <w:szCs w:val="18"/>
        </w:rPr>
        <w:t>【乙使用欄】</w:t>
      </w:r>
      <w:r w:rsidR="00E46A7F" w:rsidRPr="00E46A7F">
        <w:rPr>
          <w:rFonts w:ascii="ＭＳ 明朝" w:eastAsia="ＭＳ 明朝" w:hAnsi="ＭＳ 明朝" w:cs="ＭＳ 明朝" w:hint="eastAsia"/>
          <w:sz w:val="18"/>
          <w:szCs w:val="18"/>
        </w:rPr>
        <w:t xml:space="preserve">　　□ 工事費負担金の入金   　□ みなし事業計画認定</w:t>
      </w:r>
      <w:r w:rsidR="00423D52">
        <w:rPr>
          <w:rFonts w:ascii="ＭＳ 明朝" w:eastAsia="ＭＳ 明朝" w:hAnsi="ＭＳ 明朝" w:cs="ＭＳ 明朝" w:hint="eastAsia"/>
          <w:sz w:val="18"/>
          <w:szCs w:val="18"/>
        </w:rPr>
        <w:t>申請</w:t>
      </w:r>
      <w:r w:rsidR="00E46A7F" w:rsidRPr="00E46A7F">
        <w:rPr>
          <w:rFonts w:ascii="ＭＳ 明朝" w:eastAsia="ＭＳ 明朝" w:hAnsi="ＭＳ 明朝" w:cs="ＭＳ 明朝" w:hint="eastAsia"/>
          <w:sz w:val="18"/>
          <w:szCs w:val="18"/>
        </w:rPr>
        <w:t>（ 確認方法：</w:t>
      </w:r>
      <w:r w:rsidR="00423D52">
        <w:rPr>
          <w:rFonts w:ascii="ＭＳ 明朝" w:eastAsia="ＭＳ 明朝" w:hAnsi="ＭＳ 明朝" w:cs="ＭＳ 明朝" w:hint="eastAsia"/>
          <w:sz w:val="18"/>
          <w:szCs w:val="18"/>
        </w:rPr>
        <w:t xml:space="preserve">　</w:t>
      </w:r>
      <w:r w:rsidR="00E46A7F" w:rsidRPr="00E46A7F">
        <w:rPr>
          <w:rFonts w:ascii="ＭＳ 明朝" w:eastAsia="ＭＳ 明朝" w:hAnsi="ＭＳ 明朝" w:cs="ＭＳ 明朝" w:hint="eastAsia"/>
          <w:sz w:val="18"/>
          <w:szCs w:val="18"/>
        </w:rPr>
        <w:t xml:space="preserve">リスト </w:t>
      </w:r>
      <w:r w:rsidR="00423D52">
        <w:rPr>
          <w:rFonts w:ascii="ＭＳ 明朝" w:eastAsia="ＭＳ 明朝" w:hAnsi="ＭＳ 明朝" w:cs="ＭＳ 明朝" w:hint="eastAsia"/>
          <w:sz w:val="18"/>
          <w:szCs w:val="18"/>
        </w:rPr>
        <w:t xml:space="preserve">　</w:t>
      </w:r>
      <w:r w:rsidR="00E46A7F" w:rsidRPr="00E46A7F">
        <w:rPr>
          <w:rFonts w:ascii="ＭＳ 明朝" w:eastAsia="ＭＳ 明朝" w:hAnsi="ＭＳ 明朝" w:cs="ＭＳ 明朝" w:hint="eastAsia"/>
          <w:sz w:val="18"/>
          <w:szCs w:val="18"/>
        </w:rPr>
        <w:t>/</w:t>
      </w:r>
      <w:r w:rsidR="00423D52">
        <w:rPr>
          <w:rFonts w:ascii="ＭＳ 明朝" w:eastAsia="ＭＳ 明朝" w:hAnsi="ＭＳ 明朝" w:cs="ＭＳ 明朝" w:hint="eastAsia"/>
          <w:sz w:val="18"/>
          <w:szCs w:val="18"/>
        </w:rPr>
        <w:t xml:space="preserve">　</w:t>
      </w:r>
      <w:r w:rsidR="00E46A7F" w:rsidRPr="00E46A7F">
        <w:rPr>
          <w:rFonts w:ascii="ＭＳ 明朝" w:eastAsia="ＭＳ 明朝" w:hAnsi="ＭＳ 明朝" w:cs="ＭＳ 明朝" w:hint="eastAsia"/>
          <w:sz w:val="18"/>
          <w:szCs w:val="18"/>
        </w:rPr>
        <w:t xml:space="preserve"> 申し出 ）</w:t>
      </w:r>
    </w:p>
    <w:tbl>
      <w:tblPr>
        <w:tblStyle w:val="af0"/>
        <w:tblW w:w="0" w:type="auto"/>
        <w:tblInd w:w="39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57"/>
        <w:gridCol w:w="3561"/>
        <w:gridCol w:w="2964"/>
      </w:tblGrid>
      <w:tr w:rsidR="005F4DE7" w14:paraId="6D068E1A" w14:textId="77777777" w:rsidTr="00635D3A">
        <w:tc>
          <w:tcPr>
            <w:tcW w:w="1559" w:type="dxa"/>
          </w:tcPr>
          <w:p w14:paraId="755C8652" w14:textId="755DDA84" w:rsidR="005F4DE7" w:rsidRDefault="005F4DE7" w:rsidP="002A773C">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提出(消印)</w:t>
            </w:r>
            <w:r w:rsidR="00B47BDC">
              <w:rPr>
                <w:rFonts w:ascii="ＭＳ 明朝" w:eastAsia="ＭＳ 明朝" w:hAnsi="ＭＳ 明朝" w:cs="ＭＳ 明朝" w:hint="eastAsia"/>
                <w:sz w:val="18"/>
                <w:szCs w:val="18"/>
              </w:rPr>
              <w:t>日</w:t>
            </w:r>
          </w:p>
        </w:tc>
        <w:tc>
          <w:tcPr>
            <w:tcW w:w="3686" w:type="dxa"/>
          </w:tcPr>
          <w:p w14:paraId="7999E2EF" w14:textId="41EBC686" w:rsidR="005F4DE7" w:rsidRDefault="005F4DE7" w:rsidP="00635D3A">
            <w:pPr>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年　　月　　日</w:t>
            </w:r>
          </w:p>
        </w:tc>
        <w:tc>
          <w:tcPr>
            <w:tcW w:w="3083" w:type="dxa"/>
          </w:tcPr>
          <w:p w14:paraId="1FA3E14A" w14:textId="4415A71A" w:rsidR="005F4DE7" w:rsidRDefault="005F4DE7" w:rsidP="005978D9">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扱い者：</w:t>
            </w:r>
          </w:p>
        </w:tc>
      </w:tr>
      <w:tr w:rsidR="005F4DE7" w14:paraId="512A8C04" w14:textId="77777777" w:rsidTr="00635D3A">
        <w:tc>
          <w:tcPr>
            <w:tcW w:w="1559" w:type="dxa"/>
          </w:tcPr>
          <w:p w14:paraId="2F865A75" w14:textId="0E734698" w:rsidR="005F4DE7" w:rsidRDefault="005F4DE7" w:rsidP="005978D9">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w:t>
            </w:r>
          </w:p>
        </w:tc>
        <w:tc>
          <w:tcPr>
            <w:tcW w:w="3686" w:type="dxa"/>
          </w:tcPr>
          <w:p w14:paraId="5048FA44" w14:textId="643C6891" w:rsidR="005F4DE7" w:rsidRDefault="005F4DE7" w:rsidP="00635D3A">
            <w:pPr>
              <w:ind w:firstLineChars="400" w:firstLine="653"/>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年　　月　　日</w:t>
            </w:r>
          </w:p>
        </w:tc>
        <w:tc>
          <w:tcPr>
            <w:tcW w:w="3083" w:type="dxa"/>
          </w:tcPr>
          <w:p w14:paraId="1AB5F2A6" w14:textId="4865F201" w:rsidR="005F4DE7" w:rsidRDefault="005F4DE7" w:rsidP="005978D9">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扱い者：</w:t>
            </w:r>
          </w:p>
        </w:tc>
      </w:tr>
      <w:tr w:rsidR="005F4DE7" w14:paraId="45004F17" w14:textId="77777777" w:rsidTr="00635D3A">
        <w:tc>
          <w:tcPr>
            <w:tcW w:w="1559" w:type="dxa"/>
          </w:tcPr>
          <w:p w14:paraId="684A5AC1" w14:textId="3CAD5697" w:rsidR="005F4DE7" w:rsidRDefault="005F4DE7" w:rsidP="005978D9">
            <w:pPr>
              <w:jc w:val="left"/>
              <w:rPr>
                <w:rFonts w:ascii="ＭＳ 明朝" w:eastAsia="ＭＳ 明朝" w:hAnsi="ＭＳ 明朝" w:cs="ＭＳ 明朝"/>
                <w:sz w:val="18"/>
                <w:szCs w:val="18"/>
              </w:rPr>
            </w:pPr>
            <w:r w:rsidRPr="005F4DE7">
              <w:rPr>
                <w:rFonts w:ascii="ＭＳ 明朝" w:eastAsia="ＭＳ 明朝" w:hAnsi="ＭＳ 明朝" w:cs="ＭＳ 明朝"/>
                <w:noProof/>
                <w:sz w:val="18"/>
                <w:szCs w:val="18"/>
              </w:rPr>
              <mc:AlternateContent>
                <mc:Choice Requires="wps">
                  <w:drawing>
                    <wp:anchor distT="0" distB="0" distL="114300" distR="114300" simplePos="0" relativeHeight="251660288" behindDoc="0" locked="0" layoutInCell="1" allowOverlap="1" wp14:anchorId="6D609227" wp14:editId="15DB4D7E">
                      <wp:simplePos x="0" y="0"/>
                      <wp:positionH relativeFrom="column">
                        <wp:posOffset>-248285</wp:posOffset>
                      </wp:positionH>
                      <wp:positionV relativeFrom="paragraph">
                        <wp:posOffset>154676</wp:posOffset>
                      </wp:positionV>
                      <wp:extent cx="5498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275" cy="1403985"/>
                              </a:xfrm>
                              <a:prstGeom prst="rect">
                                <a:avLst/>
                              </a:prstGeom>
                              <a:noFill/>
                              <a:ln w="9525">
                                <a:noFill/>
                                <a:miter lim="800000"/>
                                <a:headEnd/>
                                <a:tailEnd/>
                              </a:ln>
                            </wps:spPr>
                            <wps:txbx>
                              <w:txbxContent>
                                <w:p w14:paraId="10FC18C0" w14:textId="5F586E78" w:rsidR="005F4DE7" w:rsidRPr="00635D3A" w:rsidRDefault="005F4DE7" w:rsidP="00635D3A">
                                  <w:pPr>
                                    <w:spacing w:line="200" w:lineRule="exact"/>
                                    <w:rPr>
                                      <w:sz w:val="14"/>
                                      <w:szCs w:val="14"/>
                                    </w:rPr>
                                  </w:pPr>
                                  <w:r w:rsidRPr="00635D3A">
                                    <w:rPr>
                                      <w:rFonts w:hint="eastAsia"/>
                                      <w:sz w:val="14"/>
                                      <w:szCs w:val="14"/>
                                    </w:rPr>
                                    <w:t>※</w:t>
                                  </w:r>
                                  <w:r>
                                    <w:rPr>
                                      <w:rFonts w:hint="eastAsia"/>
                                      <w:sz w:val="14"/>
                                      <w:szCs w:val="14"/>
                                    </w:rPr>
                                    <w:t>上記の「系統連系開始予定日」は、実際に連系される送配電設備の状況等により変わり得るため、当社として当該予定日までの系統連系をお約束するものではないことにご留意ください。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09227" id="_x0000_s1027" type="#_x0000_t202" style="position:absolute;margin-left:-19.55pt;margin-top:12.2pt;width:432.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" filled="f" stroked="f">
                      <v:textbox style="mso-fit-shape-to-text:t">
                        <w:txbxContent>
                          <w:p w14:paraId="10FC18C0" w14:textId="5F586E78" w:rsidR="005F4DE7" w:rsidRPr="00635D3A" w:rsidRDefault="005F4DE7" w:rsidP="00635D3A">
                            <w:pPr>
                              <w:spacing w:line="200" w:lineRule="exact"/>
                              <w:rPr>
                                <w:sz w:val="14"/>
                                <w:szCs w:val="14"/>
                              </w:rPr>
                            </w:pPr>
                            <w:r w:rsidRPr="00635D3A">
                              <w:rPr>
                                <w:rFonts w:hint="eastAsia"/>
                                <w:sz w:val="14"/>
                                <w:szCs w:val="14"/>
                              </w:rPr>
                              <w:t>※</w:t>
                            </w:r>
                            <w:r>
                              <w:rPr>
                                <w:rFonts w:hint="eastAsia"/>
                                <w:sz w:val="14"/>
                                <w:szCs w:val="14"/>
                              </w:rPr>
                              <w:t>上記の「系統連系開始予定日」は、実際に連系される送配電設備の状況等により変わり得るため、当社として当該予定日までの系統連系をお約束するものではないことにご留意ください。</w:t>
                            </w:r>
                          </w:p>
                        </w:txbxContent>
                      </v:textbox>
                    </v:shape>
                  </w:pict>
                </mc:Fallback>
              </mc:AlternateContent>
            </w:r>
            <w:r w:rsidRPr="001155D1">
              <w:rPr>
                <w:rFonts w:ascii="ＭＳ 明朝" w:eastAsia="ＭＳ 明朝" w:hAnsi="ＭＳ 明朝" w:cs="ＭＳ 明朝" w:hint="eastAsia"/>
                <w:w w:val="80"/>
                <w:kern w:val="0"/>
                <w:sz w:val="18"/>
                <w:szCs w:val="18"/>
                <w:fitText w:val="1304" w:id="1823792384"/>
              </w:rPr>
              <w:t>系統連系開始予定</w:t>
            </w:r>
            <w:r w:rsidRPr="001155D1">
              <w:rPr>
                <w:rFonts w:ascii="ＭＳ 明朝" w:eastAsia="ＭＳ 明朝" w:hAnsi="ＭＳ 明朝" w:cs="ＭＳ 明朝" w:hint="eastAsia"/>
                <w:spacing w:val="6"/>
                <w:w w:val="80"/>
                <w:kern w:val="0"/>
                <w:sz w:val="18"/>
                <w:szCs w:val="18"/>
                <w:fitText w:val="1304" w:id="1823792384"/>
              </w:rPr>
              <w:t>日</w:t>
            </w:r>
          </w:p>
        </w:tc>
        <w:tc>
          <w:tcPr>
            <w:tcW w:w="3686" w:type="dxa"/>
          </w:tcPr>
          <w:p w14:paraId="07888E23" w14:textId="4DDC7114" w:rsidR="005F4DE7" w:rsidRDefault="005F4DE7" w:rsidP="001155D1">
            <w:pPr>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年　　月　　日</w:t>
            </w:r>
          </w:p>
        </w:tc>
        <w:tc>
          <w:tcPr>
            <w:tcW w:w="3083" w:type="dxa"/>
          </w:tcPr>
          <w:p w14:paraId="1CC17709" w14:textId="0ABE8035" w:rsidR="005F4DE7" w:rsidRDefault="005F4DE7" w:rsidP="005978D9">
            <w:pPr>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扱い者：</w:t>
            </w:r>
          </w:p>
        </w:tc>
      </w:tr>
    </w:tbl>
    <w:p w14:paraId="30952C63" w14:textId="5303324B" w:rsidR="005F4DE7" w:rsidRPr="005978D9" w:rsidRDefault="005F4DE7" w:rsidP="00635D3A">
      <w:pPr>
        <w:jc w:val="left"/>
        <w:rPr>
          <w:rFonts w:ascii="ＭＳ 明朝" w:eastAsia="ＭＳ 明朝" w:hAnsi="ＭＳ 明朝" w:cs="ＭＳ 明朝"/>
          <w:sz w:val="18"/>
          <w:szCs w:val="18"/>
        </w:rPr>
      </w:pPr>
    </w:p>
    <w:sectPr w:rsidR="005F4DE7" w:rsidRPr="005978D9" w:rsidSect="00635D3A">
      <w:headerReference w:type="default" r:id="rId7"/>
      <w:pgSz w:w="11906" w:h="16838"/>
      <w:pgMar w:top="1276"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7003" w14:textId="77777777" w:rsidR="00A611EA" w:rsidRDefault="00A611EA" w:rsidP="009E206C">
      <w:r>
        <w:separator/>
      </w:r>
    </w:p>
  </w:endnote>
  <w:endnote w:type="continuationSeparator" w:id="0">
    <w:p w14:paraId="1A9869B0" w14:textId="77777777" w:rsidR="00A611EA" w:rsidRDefault="00A611EA"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77FA" w14:textId="77777777" w:rsidR="00A611EA" w:rsidRDefault="00A611EA" w:rsidP="009E206C">
      <w:r>
        <w:separator/>
      </w:r>
    </w:p>
  </w:footnote>
  <w:footnote w:type="continuationSeparator" w:id="0">
    <w:p w14:paraId="296721AB" w14:textId="77777777" w:rsidR="00A611EA" w:rsidRDefault="00A611EA"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8DA6" w14:textId="71EB2092" w:rsidR="00C92F17" w:rsidRPr="00C71B68" w:rsidRDefault="00C92F17" w:rsidP="00C92F17">
    <w:pPr>
      <w:jc w:val="right"/>
      <w:rPr>
        <w:sz w:val="18"/>
        <w:szCs w:val="18"/>
      </w:rPr>
    </w:pPr>
    <w:r w:rsidRPr="00C71B68">
      <w:rPr>
        <w:rFonts w:hint="eastAsia"/>
        <w:sz w:val="18"/>
        <w:szCs w:val="18"/>
      </w:rPr>
      <w:t>年</w:t>
    </w:r>
    <w:r w:rsidR="00925EC1">
      <w:rPr>
        <w:rFonts w:hint="eastAsia"/>
        <w:sz w:val="18"/>
        <w:szCs w:val="18"/>
      </w:rPr>
      <w:t xml:space="preserve">　　</w:t>
    </w:r>
    <w:r w:rsidRPr="00C71B68">
      <w:rPr>
        <w:rFonts w:hint="eastAsia"/>
        <w:sz w:val="18"/>
        <w:szCs w:val="18"/>
      </w:rPr>
      <w:t>月</w:t>
    </w:r>
    <w:r w:rsidR="00925EC1">
      <w:rPr>
        <w:rFonts w:hint="eastAsia"/>
        <w:sz w:val="18"/>
        <w:szCs w:val="18"/>
      </w:rPr>
      <w:t xml:space="preserve">　　</w:t>
    </w:r>
    <w:r w:rsidRPr="00C71B68">
      <w:rPr>
        <w:rFonts w:hint="eastAsia"/>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E5"/>
    <w:rsid w:val="00004118"/>
    <w:rsid w:val="00040063"/>
    <w:rsid w:val="000668B3"/>
    <w:rsid w:val="000974D5"/>
    <w:rsid w:val="000A016F"/>
    <w:rsid w:val="000A472C"/>
    <w:rsid w:val="00102B0E"/>
    <w:rsid w:val="00104F20"/>
    <w:rsid w:val="00114AC8"/>
    <w:rsid w:val="001155D1"/>
    <w:rsid w:val="00133DE5"/>
    <w:rsid w:val="00146FF4"/>
    <w:rsid w:val="00161D07"/>
    <w:rsid w:val="00163E98"/>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A3755"/>
    <w:rsid w:val="002A773C"/>
    <w:rsid w:val="002D319C"/>
    <w:rsid w:val="002F5725"/>
    <w:rsid w:val="00342ADE"/>
    <w:rsid w:val="00370375"/>
    <w:rsid w:val="003768C1"/>
    <w:rsid w:val="003A04D8"/>
    <w:rsid w:val="003C150B"/>
    <w:rsid w:val="003C2BD7"/>
    <w:rsid w:val="003C5407"/>
    <w:rsid w:val="003D14D5"/>
    <w:rsid w:val="00406415"/>
    <w:rsid w:val="00416B10"/>
    <w:rsid w:val="00417E2A"/>
    <w:rsid w:val="00423D52"/>
    <w:rsid w:val="00426A09"/>
    <w:rsid w:val="00455A41"/>
    <w:rsid w:val="0048310B"/>
    <w:rsid w:val="00490E1D"/>
    <w:rsid w:val="00494648"/>
    <w:rsid w:val="0049636A"/>
    <w:rsid w:val="004A5D5F"/>
    <w:rsid w:val="004B36C8"/>
    <w:rsid w:val="004C5236"/>
    <w:rsid w:val="004C79BD"/>
    <w:rsid w:val="004F20B7"/>
    <w:rsid w:val="004F2EC9"/>
    <w:rsid w:val="004F73C0"/>
    <w:rsid w:val="00501977"/>
    <w:rsid w:val="00533257"/>
    <w:rsid w:val="00537F81"/>
    <w:rsid w:val="00551F9B"/>
    <w:rsid w:val="005562E1"/>
    <w:rsid w:val="00563394"/>
    <w:rsid w:val="00592D8E"/>
    <w:rsid w:val="005978D9"/>
    <w:rsid w:val="005B0305"/>
    <w:rsid w:val="005D44A4"/>
    <w:rsid w:val="005E106E"/>
    <w:rsid w:val="005F4DE7"/>
    <w:rsid w:val="00603163"/>
    <w:rsid w:val="00604C8C"/>
    <w:rsid w:val="006077EC"/>
    <w:rsid w:val="00624DF0"/>
    <w:rsid w:val="00635D3A"/>
    <w:rsid w:val="006517A3"/>
    <w:rsid w:val="00654333"/>
    <w:rsid w:val="00656061"/>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8014B2"/>
    <w:rsid w:val="008154F7"/>
    <w:rsid w:val="008312A5"/>
    <w:rsid w:val="008331AC"/>
    <w:rsid w:val="008347CF"/>
    <w:rsid w:val="008373E8"/>
    <w:rsid w:val="00846A59"/>
    <w:rsid w:val="008825C8"/>
    <w:rsid w:val="0089265C"/>
    <w:rsid w:val="00895382"/>
    <w:rsid w:val="00895D42"/>
    <w:rsid w:val="008A4A73"/>
    <w:rsid w:val="008C7E99"/>
    <w:rsid w:val="008D5E00"/>
    <w:rsid w:val="008E0EF6"/>
    <w:rsid w:val="008F14BA"/>
    <w:rsid w:val="00902E3A"/>
    <w:rsid w:val="0090579E"/>
    <w:rsid w:val="00923967"/>
    <w:rsid w:val="00924E50"/>
    <w:rsid w:val="00925EC1"/>
    <w:rsid w:val="009266D1"/>
    <w:rsid w:val="00930252"/>
    <w:rsid w:val="009439AA"/>
    <w:rsid w:val="00963881"/>
    <w:rsid w:val="0096647B"/>
    <w:rsid w:val="00977118"/>
    <w:rsid w:val="00997300"/>
    <w:rsid w:val="009A543A"/>
    <w:rsid w:val="009C0A25"/>
    <w:rsid w:val="009C40EA"/>
    <w:rsid w:val="009E1DE5"/>
    <w:rsid w:val="009E206C"/>
    <w:rsid w:val="009E7126"/>
    <w:rsid w:val="009F508A"/>
    <w:rsid w:val="00A06DB8"/>
    <w:rsid w:val="00A106FC"/>
    <w:rsid w:val="00A1785B"/>
    <w:rsid w:val="00A30C6E"/>
    <w:rsid w:val="00A44D1D"/>
    <w:rsid w:val="00A611EA"/>
    <w:rsid w:val="00A66FC1"/>
    <w:rsid w:val="00A848BD"/>
    <w:rsid w:val="00A848D5"/>
    <w:rsid w:val="00A92CD4"/>
    <w:rsid w:val="00A96B48"/>
    <w:rsid w:val="00AA7CF6"/>
    <w:rsid w:val="00AB0DAE"/>
    <w:rsid w:val="00B0083D"/>
    <w:rsid w:val="00B064EC"/>
    <w:rsid w:val="00B10A07"/>
    <w:rsid w:val="00B26301"/>
    <w:rsid w:val="00B43E54"/>
    <w:rsid w:val="00B4499A"/>
    <w:rsid w:val="00B47BDC"/>
    <w:rsid w:val="00B53E1A"/>
    <w:rsid w:val="00BB6EA0"/>
    <w:rsid w:val="00BC0392"/>
    <w:rsid w:val="00BC6871"/>
    <w:rsid w:val="00BD7FFE"/>
    <w:rsid w:val="00BE5B40"/>
    <w:rsid w:val="00BF231C"/>
    <w:rsid w:val="00C060B4"/>
    <w:rsid w:val="00C17552"/>
    <w:rsid w:val="00C30423"/>
    <w:rsid w:val="00C4227F"/>
    <w:rsid w:val="00C471C8"/>
    <w:rsid w:val="00C54BD6"/>
    <w:rsid w:val="00C6440D"/>
    <w:rsid w:val="00C71B68"/>
    <w:rsid w:val="00C917B6"/>
    <w:rsid w:val="00C92F17"/>
    <w:rsid w:val="00CA64F7"/>
    <w:rsid w:val="00CB0BF6"/>
    <w:rsid w:val="00CB4E97"/>
    <w:rsid w:val="00CC2911"/>
    <w:rsid w:val="00CE02D3"/>
    <w:rsid w:val="00CE2E83"/>
    <w:rsid w:val="00D139E1"/>
    <w:rsid w:val="00D14B6A"/>
    <w:rsid w:val="00D15048"/>
    <w:rsid w:val="00D20E3E"/>
    <w:rsid w:val="00D34352"/>
    <w:rsid w:val="00D34D89"/>
    <w:rsid w:val="00D44873"/>
    <w:rsid w:val="00D47AE3"/>
    <w:rsid w:val="00D61231"/>
    <w:rsid w:val="00D64829"/>
    <w:rsid w:val="00D64E3F"/>
    <w:rsid w:val="00D671EE"/>
    <w:rsid w:val="00D770B8"/>
    <w:rsid w:val="00D772FF"/>
    <w:rsid w:val="00D84CF3"/>
    <w:rsid w:val="00D973E1"/>
    <w:rsid w:val="00DA55B8"/>
    <w:rsid w:val="00DB0CAA"/>
    <w:rsid w:val="00DB4DF0"/>
    <w:rsid w:val="00DC14B3"/>
    <w:rsid w:val="00DC4703"/>
    <w:rsid w:val="00DC6192"/>
    <w:rsid w:val="00DC7034"/>
    <w:rsid w:val="00DD5643"/>
    <w:rsid w:val="00DD7039"/>
    <w:rsid w:val="00DE3F6D"/>
    <w:rsid w:val="00DE6D22"/>
    <w:rsid w:val="00E167EB"/>
    <w:rsid w:val="00E226D1"/>
    <w:rsid w:val="00E3702D"/>
    <w:rsid w:val="00E46A7F"/>
    <w:rsid w:val="00E53E46"/>
    <w:rsid w:val="00E57A0C"/>
    <w:rsid w:val="00E61776"/>
    <w:rsid w:val="00E7193D"/>
    <w:rsid w:val="00E879C1"/>
    <w:rsid w:val="00EA359B"/>
    <w:rsid w:val="00EB6E69"/>
    <w:rsid w:val="00EE155F"/>
    <w:rsid w:val="00EE7B98"/>
    <w:rsid w:val="00F11AFC"/>
    <w:rsid w:val="00F21EB6"/>
    <w:rsid w:val="00F22F29"/>
    <w:rsid w:val="00F304D0"/>
    <w:rsid w:val="00F3181A"/>
    <w:rsid w:val="00F327B2"/>
    <w:rsid w:val="00F41A4F"/>
    <w:rsid w:val="00F90744"/>
    <w:rsid w:val="00FD18F0"/>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C79EE1"/>
  <w15:docId w15:val="{93E7C1EA-B975-4116-9737-DF6C734F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8A88-DAE6-4F36-81C1-0FE713DB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2018-12-22T10:30:00Z</cp:lastPrinted>
  <dcterms:created xsi:type="dcterms:W3CDTF">2022-11-01T02:57:00Z</dcterms:created>
  <dcterms:modified xsi:type="dcterms:W3CDTF">2022-11-02T06:18:00Z</dcterms:modified>
</cp:coreProperties>
</file>